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1455B1" w:rsidRDefault="00347E37" w:rsidP="004815FF">
      <w:pPr>
        <w:widowControl w:val="0"/>
        <w:autoSpaceDE w:val="0"/>
        <w:autoSpaceDN w:val="0"/>
        <w:adjustRightInd w:val="0"/>
        <w:spacing w:before="0" w:line="240" w:lineRule="auto"/>
        <w:jc w:val="both"/>
        <w:rPr>
          <w:rFonts w:ascii="Arial" w:hAnsi="Arial" w:cs="Arial"/>
          <w:b/>
          <w:bCs/>
        </w:rPr>
      </w:pPr>
      <w:r w:rsidRPr="001455B1">
        <w:rPr>
          <w:rFonts w:ascii="Arial" w:hAnsi="Arial" w:cs="Arial"/>
          <w:b/>
          <w:bCs/>
        </w:rPr>
        <w:t>3GPP TSG RAN WG1 Meeting #8</w:t>
      </w:r>
      <w:r w:rsidR="00EF4361">
        <w:rPr>
          <w:rFonts w:ascii="Arial" w:hAnsi="Arial" w:cs="Arial" w:hint="eastAsia"/>
          <w:b/>
          <w:bCs/>
        </w:rPr>
        <w:t>7</w:t>
      </w:r>
      <w:r w:rsidR="0087668F" w:rsidRPr="001455B1">
        <w:rPr>
          <w:rFonts w:ascii="Arial" w:hAnsi="Arial" w:cs="Arial"/>
          <w:b/>
          <w:bCs/>
        </w:rPr>
        <w:tab/>
        <w:t xml:space="preserve">          </w:t>
      </w:r>
      <w:r w:rsidR="005A5708">
        <w:rPr>
          <w:rFonts w:ascii="Arial" w:hAnsi="Arial" w:cs="Arial"/>
          <w:b/>
          <w:bCs/>
        </w:rPr>
        <w:t xml:space="preserve">            </w:t>
      </w:r>
      <w:r w:rsidR="00CE397F">
        <w:rPr>
          <w:rFonts w:ascii="Arial" w:hAnsi="Arial" w:cs="Arial"/>
          <w:b/>
          <w:bCs/>
        </w:rPr>
        <w:t xml:space="preserve">           </w:t>
      </w:r>
      <w:r w:rsidR="005A5708">
        <w:rPr>
          <w:rFonts w:ascii="Arial" w:hAnsi="Arial" w:cs="Arial"/>
          <w:b/>
          <w:bCs/>
        </w:rPr>
        <w:t xml:space="preserve">          </w:t>
      </w:r>
      <w:r w:rsidR="0087668F" w:rsidRPr="001455B1">
        <w:rPr>
          <w:rFonts w:ascii="Arial" w:hAnsi="Arial" w:cs="Arial"/>
          <w:b/>
          <w:bCs/>
        </w:rPr>
        <w:t xml:space="preserve">     </w:t>
      </w:r>
      <w:r w:rsidR="00EC590D" w:rsidRPr="001455B1">
        <w:rPr>
          <w:rFonts w:ascii="Arial" w:hAnsi="Arial" w:cs="Arial"/>
          <w:b/>
          <w:bCs/>
        </w:rPr>
        <w:t xml:space="preserve"> </w:t>
      </w:r>
      <w:r w:rsidR="0087668F" w:rsidRPr="001455B1">
        <w:rPr>
          <w:rFonts w:ascii="Arial" w:hAnsi="Arial" w:cs="Arial"/>
          <w:b/>
          <w:bCs/>
        </w:rPr>
        <w:t xml:space="preserve">  </w:t>
      </w:r>
      <w:r w:rsidR="00C97174" w:rsidRPr="001455B1">
        <w:rPr>
          <w:rFonts w:ascii="Arial" w:hAnsi="Arial" w:cs="Arial"/>
          <w:b/>
          <w:bCs/>
        </w:rPr>
        <w:t xml:space="preserve"> </w:t>
      </w:r>
      <w:r w:rsidR="0069115B" w:rsidRPr="001455B1">
        <w:rPr>
          <w:rFonts w:ascii="Arial" w:hAnsi="Arial" w:cs="Arial"/>
          <w:b/>
          <w:bCs/>
        </w:rPr>
        <w:t xml:space="preserve"> </w:t>
      </w:r>
      <w:r w:rsidR="00666B75" w:rsidRPr="001455B1">
        <w:rPr>
          <w:rFonts w:ascii="Arial" w:hAnsi="Arial" w:cs="Arial"/>
          <w:b/>
          <w:bCs/>
        </w:rPr>
        <w:t xml:space="preserve">      </w:t>
      </w:r>
      <w:r w:rsidR="00723CB4">
        <w:rPr>
          <w:rFonts w:ascii="Arial" w:hAnsi="Arial" w:cs="Arial"/>
          <w:b/>
          <w:bCs/>
        </w:rPr>
        <w:t xml:space="preserve">     </w:t>
      </w:r>
      <w:r w:rsidR="00D14E8D">
        <w:rPr>
          <w:rFonts w:ascii="Arial" w:hAnsi="Arial" w:cs="Arial"/>
          <w:b/>
          <w:bCs/>
        </w:rPr>
        <w:t xml:space="preserve">      </w:t>
      </w:r>
      <w:r w:rsidR="00795573" w:rsidRPr="001455B1">
        <w:rPr>
          <w:rFonts w:ascii="Arial" w:hAnsi="Arial" w:cs="Arial"/>
          <w:b/>
          <w:bCs/>
        </w:rPr>
        <w:t xml:space="preserve">   </w:t>
      </w:r>
      <w:r w:rsidR="0050396D" w:rsidRPr="0050396D">
        <w:rPr>
          <w:rFonts w:ascii="Arial" w:hAnsi="Arial" w:cs="Arial"/>
          <w:b/>
          <w:bCs/>
        </w:rPr>
        <w:t>R1-16</w:t>
      </w:r>
      <w:r w:rsidR="00923837">
        <w:rPr>
          <w:rFonts w:ascii="Arial" w:hAnsi="Arial" w:cs="Arial" w:hint="eastAsia"/>
          <w:b/>
          <w:bCs/>
        </w:rPr>
        <w:t>11440</w:t>
      </w:r>
    </w:p>
    <w:p w:rsidR="00EC590D" w:rsidRPr="001455B1" w:rsidRDefault="00AC6CF9" w:rsidP="00677C8F">
      <w:pPr>
        <w:pStyle w:val="a4"/>
        <w:spacing w:before="0" w:after="240"/>
        <w:jc w:val="both"/>
        <w:rPr>
          <w:rFonts w:eastAsia="宋体" w:cs="Arial"/>
          <w:bCs/>
          <w:sz w:val="22"/>
          <w:szCs w:val="22"/>
          <w:lang w:eastAsia="zh-CN"/>
        </w:rPr>
      </w:pPr>
      <w:r w:rsidRPr="00AC6CF9">
        <w:rPr>
          <w:rFonts w:eastAsia="宋体" w:cs="Arial"/>
          <w:bCs/>
          <w:sz w:val="22"/>
          <w:szCs w:val="22"/>
          <w:lang w:eastAsia="zh-CN"/>
        </w:rPr>
        <w:t>Reno</w:t>
      </w:r>
      <w:r w:rsidR="007C7990">
        <w:rPr>
          <w:rFonts w:eastAsia="宋体" w:cs="Arial" w:hint="eastAsia"/>
          <w:bCs/>
          <w:sz w:val="22"/>
          <w:szCs w:val="22"/>
          <w:lang w:eastAsia="zh-CN"/>
        </w:rPr>
        <w:t xml:space="preserve">, </w:t>
      </w:r>
      <w:r w:rsidR="00BD15BD">
        <w:rPr>
          <w:rFonts w:eastAsia="宋体" w:cs="Arial"/>
          <w:bCs/>
          <w:sz w:val="22"/>
          <w:szCs w:val="22"/>
          <w:lang w:eastAsia="zh-CN"/>
        </w:rPr>
        <w:t>USA</w:t>
      </w:r>
      <w:r w:rsidR="00DE1D0C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7C7990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803C48">
        <w:rPr>
          <w:rFonts w:eastAsia="宋体" w:cs="Arial" w:hint="eastAsia"/>
          <w:bCs/>
          <w:sz w:val="22"/>
          <w:szCs w:val="22"/>
          <w:lang w:eastAsia="zh-CN"/>
        </w:rPr>
        <w:t>1</w:t>
      </w:r>
      <w:r w:rsidR="00EF4361">
        <w:rPr>
          <w:rFonts w:eastAsia="宋体" w:cs="Arial" w:hint="eastAsia"/>
          <w:bCs/>
          <w:sz w:val="22"/>
          <w:szCs w:val="22"/>
          <w:lang w:eastAsia="zh-CN"/>
        </w:rPr>
        <w:t>4</w:t>
      </w:r>
      <w:r w:rsidR="00803C48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 w:rsidR="00803C48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="007C7990">
        <w:rPr>
          <w:rFonts w:eastAsia="宋体" w:cs="Arial" w:hint="eastAsia"/>
          <w:bCs/>
          <w:sz w:val="22"/>
          <w:szCs w:val="22"/>
          <w:lang w:eastAsia="zh-CN"/>
        </w:rPr>
        <w:t xml:space="preserve">- </w:t>
      </w:r>
      <w:r w:rsidR="008502FE">
        <w:rPr>
          <w:rFonts w:eastAsia="宋体" w:cs="Arial" w:hint="eastAsia"/>
          <w:bCs/>
          <w:sz w:val="22"/>
          <w:szCs w:val="22"/>
          <w:lang w:eastAsia="zh-CN"/>
        </w:rPr>
        <w:t>1</w:t>
      </w:r>
      <w:r w:rsidR="00EF4361">
        <w:rPr>
          <w:rFonts w:eastAsia="宋体" w:cs="Arial" w:hint="eastAsia"/>
          <w:bCs/>
          <w:sz w:val="22"/>
          <w:szCs w:val="22"/>
          <w:lang w:eastAsia="zh-CN"/>
        </w:rPr>
        <w:t>8</w:t>
      </w:r>
      <w:r w:rsidR="007C7990" w:rsidRPr="007C7990"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 w:rsidR="007C7990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EF4361" w:rsidRPr="00EF4361">
        <w:rPr>
          <w:rFonts w:eastAsia="宋体" w:cs="Arial"/>
          <w:bCs/>
          <w:sz w:val="22"/>
          <w:szCs w:val="22"/>
          <w:lang w:eastAsia="zh-CN"/>
        </w:rPr>
        <w:t>November</w:t>
      </w:r>
      <w:r w:rsidR="008502FE">
        <w:rPr>
          <w:rFonts w:eastAsiaTheme="minorEastAsia" w:cs="Arial" w:hint="eastAsia"/>
          <w:b w:val="0"/>
          <w:bCs/>
          <w:sz w:val="22"/>
          <w:szCs w:val="22"/>
          <w:lang w:eastAsia="zh-CN"/>
        </w:rPr>
        <w:t xml:space="preserve"> </w:t>
      </w:r>
      <w:r w:rsidR="007C7990">
        <w:rPr>
          <w:rFonts w:eastAsia="宋体" w:cs="Arial" w:hint="eastAsia"/>
          <w:bCs/>
          <w:sz w:val="22"/>
          <w:szCs w:val="22"/>
          <w:lang w:eastAsia="zh-CN"/>
        </w:rPr>
        <w:t>2016</w:t>
      </w:r>
    </w:p>
    <w:p w:rsidR="00B778BE" w:rsidRPr="00DB561B" w:rsidRDefault="00B778BE" w:rsidP="00677C8F">
      <w:pPr>
        <w:pStyle w:val="a4"/>
        <w:tabs>
          <w:tab w:val="clear" w:pos="4536"/>
          <w:tab w:val="left" w:pos="1805"/>
        </w:tabs>
        <w:spacing w:before="0"/>
        <w:ind w:left="1800" w:hanging="1800"/>
        <w:jc w:val="both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  <w:t>ZTE</w:t>
      </w:r>
      <w:r w:rsidR="00DB561B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DB561B" w:rsidRPr="00DB561B">
        <w:rPr>
          <w:sz w:val="22"/>
          <w:szCs w:val="22"/>
        </w:rPr>
        <w:t xml:space="preserve"> </w:t>
      </w:r>
      <w:r w:rsidR="00DB561B" w:rsidRPr="002F0221">
        <w:rPr>
          <w:sz w:val="22"/>
          <w:szCs w:val="22"/>
        </w:rPr>
        <w:t>ZTE Microelectronics</w:t>
      </w:r>
    </w:p>
    <w:p w:rsidR="00B778BE" w:rsidRPr="005B1BB0" w:rsidRDefault="00B778BE" w:rsidP="00677C8F">
      <w:pPr>
        <w:pStyle w:val="a4"/>
        <w:tabs>
          <w:tab w:val="left" w:pos="1800"/>
        </w:tabs>
        <w:spacing w:before="0"/>
        <w:ind w:left="1840" w:hangingChars="833" w:hanging="1840"/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Title: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r w:rsidR="00E8242B">
        <w:rPr>
          <w:rFonts w:eastAsia="宋体" w:cs="Arial" w:hint="eastAsia"/>
          <w:bCs/>
          <w:sz w:val="22"/>
          <w:szCs w:val="22"/>
          <w:lang w:eastAsia="zh-CN"/>
        </w:rPr>
        <w:t>E</w:t>
      </w:r>
      <w:r w:rsidR="005B1BB0" w:rsidRPr="005B1BB0">
        <w:rPr>
          <w:rFonts w:eastAsia="宋体" w:cs="Arial"/>
          <w:bCs/>
          <w:sz w:val="22"/>
          <w:szCs w:val="22"/>
          <w:lang w:eastAsia="zh-CN"/>
        </w:rPr>
        <w:t>valuation results for CS</w:t>
      </w:r>
      <w:r w:rsidR="00543691">
        <w:rPr>
          <w:rFonts w:eastAsia="宋体" w:cs="Arial" w:hint="eastAsia"/>
          <w:bCs/>
          <w:sz w:val="22"/>
          <w:szCs w:val="22"/>
          <w:lang w:eastAsia="zh-CN"/>
        </w:rPr>
        <w:t>/</w:t>
      </w:r>
      <w:r w:rsidR="005B1BB0" w:rsidRPr="005B1BB0">
        <w:rPr>
          <w:rFonts w:eastAsia="宋体" w:cs="Arial"/>
          <w:bCs/>
          <w:sz w:val="22"/>
          <w:szCs w:val="22"/>
          <w:lang w:eastAsia="zh-CN"/>
        </w:rPr>
        <w:t>CB</w:t>
      </w:r>
    </w:p>
    <w:p w:rsidR="008502FE" w:rsidRPr="001455B1" w:rsidRDefault="00B778BE" w:rsidP="00677C8F">
      <w:pPr>
        <w:pStyle w:val="a4"/>
        <w:tabs>
          <w:tab w:val="left" w:pos="1800"/>
        </w:tabs>
        <w:spacing w:before="0"/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r w:rsidR="0063798B">
        <w:rPr>
          <w:rFonts w:eastAsia="宋体" w:cs="Arial" w:hint="eastAsia"/>
          <w:bCs/>
          <w:sz w:val="22"/>
          <w:szCs w:val="22"/>
          <w:lang w:eastAsia="zh-CN"/>
        </w:rPr>
        <w:t>6</w:t>
      </w:r>
      <w:r w:rsidR="008C3416">
        <w:rPr>
          <w:rFonts w:eastAsia="宋体" w:cs="Arial" w:hint="eastAsia"/>
          <w:bCs/>
          <w:sz w:val="22"/>
          <w:szCs w:val="22"/>
          <w:lang w:eastAsia="zh-CN"/>
        </w:rPr>
        <w:t>.2.1</w:t>
      </w:r>
      <w:r w:rsidR="0063798B">
        <w:rPr>
          <w:rFonts w:eastAsia="宋体" w:cs="Arial" w:hint="eastAsia"/>
          <w:bCs/>
          <w:sz w:val="22"/>
          <w:szCs w:val="22"/>
          <w:lang w:eastAsia="zh-CN"/>
        </w:rPr>
        <w:t>3</w:t>
      </w:r>
      <w:r w:rsidR="008C3416">
        <w:rPr>
          <w:rFonts w:eastAsia="宋体" w:cs="Arial" w:hint="eastAsia"/>
          <w:bCs/>
          <w:sz w:val="22"/>
          <w:szCs w:val="22"/>
          <w:lang w:eastAsia="zh-CN"/>
        </w:rPr>
        <w:t>.</w:t>
      </w:r>
      <w:r w:rsidR="00543691">
        <w:rPr>
          <w:rFonts w:eastAsia="宋体" w:cs="Arial" w:hint="eastAsia"/>
          <w:bCs/>
          <w:sz w:val="22"/>
          <w:szCs w:val="22"/>
          <w:lang w:eastAsia="zh-CN"/>
        </w:rPr>
        <w:t>2</w:t>
      </w:r>
    </w:p>
    <w:p w:rsidR="00B778BE" w:rsidRPr="001455B1" w:rsidRDefault="00B778BE" w:rsidP="00677C8F">
      <w:pPr>
        <w:pStyle w:val="a4"/>
        <w:tabs>
          <w:tab w:val="left" w:pos="1800"/>
        </w:tabs>
        <w:spacing w:before="0"/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Document for: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="003A3806" w:rsidRPr="0080484F">
        <w:rPr>
          <w:sz w:val="22"/>
          <w:szCs w:val="22"/>
        </w:rPr>
        <w:t>Discussion and Decision</w:t>
      </w:r>
    </w:p>
    <w:p w:rsidR="00B778BE" w:rsidRPr="008A39BF" w:rsidRDefault="00B778BE" w:rsidP="00677C8F">
      <w:pPr>
        <w:pBdr>
          <w:bottom w:val="single" w:sz="4" w:space="1" w:color="auto"/>
        </w:pBdr>
        <w:tabs>
          <w:tab w:val="left" w:pos="2552"/>
        </w:tabs>
        <w:spacing w:before="0" w:line="240" w:lineRule="auto"/>
        <w:jc w:val="both"/>
        <w:rPr>
          <w:rFonts w:ascii="Times New Roman" w:hAnsi="Times New Roman" w:hint="eastAsia"/>
        </w:rPr>
      </w:pPr>
      <w:bookmarkStart w:id="2" w:name="_GoBack"/>
      <w:bookmarkEnd w:id="2"/>
    </w:p>
    <w:p w:rsidR="00347E37" w:rsidRPr="00FD421E" w:rsidRDefault="00B778BE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Introduction</w:t>
      </w:r>
    </w:p>
    <w:p w:rsidR="001E3850" w:rsidRDefault="001E3850" w:rsidP="001E3850">
      <w:pPr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In RAN</w:t>
      </w:r>
      <w:r w:rsidR="00BD15BD">
        <w:rPr>
          <w:rFonts w:ascii="Times New Roman" w:hAnsi="Times New Roman"/>
          <w:sz w:val="20"/>
          <w:szCs w:val="20"/>
        </w:rPr>
        <w:t>1</w:t>
      </w:r>
      <w:r w:rsidRPr="007E6395">
        <w:rPr>
          <w:rFonts w:ascii="Times New Roman" w:hAnsi="Times New Roman"/>
          <w:sz w:val="20"/>
          <w:szCs w:val="20"/>
        </w:rPr>
        <w:t>#</w:t>
      </w:r>
      <w:r>
        <w:rPr>
          <w:rFonts w:ascii="Times New Roman" w:hAnsi="Times New Roman" w:hint="eastAsia"/>
          <w:sz w:val="20"/>
          <w:szCs w:val="20"/>
        </w:rPr>
        <w:t>86b</w:t>
      </w:r>
      <w:r w:rsidR="00D14E8D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, summary for potential </w:t>
      </w:r>
      <w:r>
        <w:rPr>
          <w:rFonts w:ascii="Times New Roman" w:hAnsi="Times New Roman"/>
          <w:sz w:val="20"/>
          <w:szCs w:val="20"/>
        </w:rPr>
        <w:t>enhancement</w:t>
      </w:r>
      <w:r w:rsidR="00D14E8D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of the CS/CB has been agreed </w:t>
      </w:r>
      <w:r w:rsidR="001B5908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_Ref465974549 \r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1B5908">
        <w:rPr>
          <w:rFonts w:ascii="Times New Roman" w:hAnsi="Times New Roman"/>
          <w:sz w:val="20"/>
          <w:szCs w:val="20"/>
        </w:rPr>
      </w:r>
      <w:r w:rsidR="001B5908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[1]</w:t>
      </w:r>
      <w:r w:rsidR="001B5908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potential </w:t>
      </w:r>
      <w:r>
        <w:rPr>
          <w:rFonts w:ascii="Times New Roman" w:hAnsi="Times New Roman"/>
          <w:sz w:val="20"/>
          <w:szCs w:val="20"/>
        </w:rPr>
        <w:t>proposals for the CSI feedback and interference measurement are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discussed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1E3850" w:rsidRPr="00D14E8D" w:rsidRDefault="001E3850" w:rsidP="001E3850">
      <w:pPr>
        <w:ind w:left="1446" w:hangingChars="720" w:hanging="1446"/>
        <w:outlineLvl w:val="0"/>
        <w:rPr>
          <w:rFonts w:ascii="Times New Roman" w:eastAsia="MS Mincho" w:hAnsi="Times New Roman"/>
          <w:b/>
          <w:i/>
          <w:sz w:val="20"/>
          <w:szCs w:val="20"/>
          <w:u w:val="single"/>
          <w:lang w:eastAsia="ja-JP"/>
        </w:rPr>
      </w:pPr>
      <w:r w:rsidRPr="00D14E8D">
        <w:rPr>
          <w:rFonts w:ascii="Times New Roman" w:eastAsia="MS Mincho" w:hAnsi="Times New Roman"/>
          <w:b/>
          <w:i/>
          <w:sz w:val="20"/>
          <w:szCs w:val="20"/>
          <w:u w:val="single"/>
          <w:lang w:eastAsia="ja-JP"/>
        </w:rPr>
        <w:t>Agreements:</w:t>
      </w:r>
    </w:p>
    <w:p w:rsidR="00904938" w:rsidRPr="00D14E8D" w:rsidRDefault="001E3850" w:rsidP="00D14E8D">
      <w:pPr>
        <w:pStyle w:val="af2"/>
        <w:widowControl/>
        <w:numPr>
          <w:ilvl w:val="0"/>
          <w:numId w:val="13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At least the following enhancements should be studied for CS/CB enhancement:</w:t>
      </w:r>
    </w:p>
    <w:p w:rsidR="00904938" w:rsidRPr="00D14E8D" w:rsidRDefault="001E3850" w:rsidP="00D14E8D">
      <w:pPr>
        <w:pStyle w:val="af2"/>
        <w:widowControl/>
        <w:numPr>
          <w:ilvl w:val="1"/>
          <w:numId w:val="13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CSI feedback enhancement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CSI feedback reflect different interference beamforming hypothesis from coordinated TPs .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CSI feedback considering power adjustment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only CSIs regarding TPs with strong interference are reported</w:t>
      </w:r>
    </w:p>
    <w:p w:rsidR="00904938" w:rsidRPr="00D14E8D" w:rsidRDefault="001E3850" w:rsidP="00D14E8D">
      <w:pPr>
        <w:pStyle w:val="af2"/>
        <w:widowControl/>
        <w:numPr>
          <w:ilvl w:val="1"/>
          <w:numId w:val="13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Interference measurement enhancements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NZP CSI-RS used for measuring interference from coordinated TP.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aperiodic CSI-IM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e.g. measurement restriction in the frequency domain </w:t>
      </w:r>
    </w:p>
    <w:p w:rsidR="00904938" w:rsidRPr="00D14E8D" w:rsidRDefault="001E3850" w:rsidP="00D14E8D">
      <w:pPr>
        <w:pStyle w:val="af2"/>
        <w:widowControl/>
        <w:numPr>
          <w:ilvl w:val="1"/>
          <w:numId w:val="13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Enhancement to non ideal backhaul 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e.g. PMI/CRI signalling between eNBs </w:t>
      </w:r>
    </w:p>
    <w:p w:rsidR="00904938" w:rsidRPr="00D14E8D" w:rsidRDefault="001E3850" w:rsidP="00D14E8D">
      <w:pPr>
        <w:pStyle w:val="af2"/>
        <w:widowControl/>
        <w:numPr>
          <w:ilvl w:val="1"/>
          <w:numId w:val="13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Enhancement to reference signals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support of orthogonal DM-RS ports for multi-point MU-MIMO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e.g. SRS configuration signalling between eNBs 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Multiplexing of CSI-RS resources with IC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Resource pool sharing for channel and interference measurement</w:t>
      </w:r>
    </w:p>
    <w:p w:rsidR="00904938" w:rsidRPr="00D14E8D" w:rsidRDefault="001E3850" w:rsidP="00D14E8D">
      <w:pPr>
        <w:pStyle w:val="af2"/>
        <w:widowControl/>
        <w:numPr>
          <w:ilvl w:val="1"/>
          <w:numId w:val="13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QCL enhancement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non co-located CSI-RS resources in Class B FD-MIMO</w:t>
      </w:r>
    </w:p>
    <w:p w:rsidR="00904938" w:rsidRPr="00D14E8D" w:rsidRDefault="001E3850" w:rsidP="00D14E8D">
      <w:pPr>
        <w:pStyle w:val="af2"/>
        <w:widowControl/>
        <w:numPr>
          <w:ilvl w:val="1"/>
          <w:numId w:val="13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Enhancement to SRS:</w:t>
      </w:r>
    </w:p>
    <w:p w:rsidR="00904938" w:rsidRPr="00D14E8D" w:rsidRDefault="001E3850" w:rsidP="00D14E8D">
      <w:pPr>
        <w:pStyle w:val="af2"/>
        <w:widowControl/>
        <w:numPr>
          <w:ilvl w:val="2"/>
          <w:numId w:val="14"/>
        </w:numPr>
        <w:spacing w:before="0"/>
        <w:ind w:firstLineChars="0"/>
        <w:contextualSpacing/>
        <w:jc w:val="left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D14E8D">
        <w:rPr>
          <w:rFonts w:ascii="Times New Roman" w:eastAsia="MS Mincho" w:hAnsi="Times New Roman"/>
          <w:i/>
          <w:sz w:val="20"/>
          <w:szCs w:val="20"/>
          <w:lang w:eastAsia="ja-JP"/>
        </w:rPr>
        <w:t>e.g. enable eNB to measure the SRS from interfering UE(s).</w:t>
      </w:r>
    </w:p>
    <w:p w:rsidR="001E3850" w:rsidRPr="008C124F" w:rsidRDefault="001E3850" w:rsidP="001E3850">
      <w:pPr>
        <w:rPr>
          <w:rFonts w:ascii="Times New Roman"/>
          <w:sz w:val="20"/>
          <w:szCs w:val="20"/>
        </w:rPr>
      </w:pPr>
      <w:r>
        <w:rPr>
          <w:rFonts w:ascii="Times New Roman" w:hint="eastAsia"/>
          <w:sz w:val="20"/>
          <w:szCs w:val="20"/>
        </w:rPr>
        <w:t xml:space="preserve">In light of these, the </w:t>
      </w:r>
      <w:r>
        <w:rPr>
          <w:rFonts w:ascii="Times New Roman"/>
          <w:sz w:val="20"/>
          <w:szCs w:val="20"/>
        </w:rPr>
        <w:t>corresponding</w:t>
      </w:r>
      <w:r w:rsidRPr="008C124F">
        <w:rPr>
          <w:rFonts w:ascii="Times New Roman" w:hint="eastAsia"/>
          <w:sz w:val="20"/>
          <w:szCs w:val="20"/>
        </w:rPr>
        <w:t xml:space="preserve"> performance </w:t>
      </w:r>
      <w:r w:rsidRPr="008C124F">
        <w:rPr>
          <w:rFonts w:ascii="Times New Roman"/>
          <w:sz w:val="20"/>
          <w:szCs w:val="20"/>
        </w:rPr>
        <w:t>evaluation</w:t>
      </w:r>
      <w:r w:rsidRPr="008C124F">
        <w:rPr>
          <w:rFonts w:ascii="Times New Roman" w:hint="eastAsia"/>
          <w:sz w:val="20"/>
          <w:szCs w:val="20"/>
        </w:rPr>
        <w:t xml:space="preserve"> of enhanced CS/CB has been elaborated.</w:t>
      </w:r>
    </w:p>
    <w:p w:rsidR="00543691" w:rsidRPr="00543691" w:rsidRDefault="00915861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 w:hint="eastAsia"/>
          <w:b/>
          <w:sz w:val="28"/>
        </w:rPr>
        <w:lastRenderedPageBreak/>
        <w:t xml:space="preserve">Simulation </w:t>
      </w:r>
      <w:r w:rsidR="00EC76D1">
        <w:rPr>
          <w:rFonts w:ascii="Times New Roman" w:hAnsi="Times New Roman" w:hint="eastAsia"/>
          <w:b/>
          <w:sz w:val="28"/>
        </w:rPr>
        <w:t>s</w:t>
      </w:r>
      <w:r>
        <w:rPr>
          <w:rFonts w:ascii="Times New Roman" w:hAnsi="Times New Roman" w:hint="eastAsia"/>
          <w:b/>
          <w:sz w:val="28"/>
        </w:rPr>
        <w:t>cenarios</w:t>
      </w:r>
    </w:p>
    <w:p w:rsidR="00B35EE4" w:rsidRDefault="0049766B" w:rsidP="00053CC2">
      <w:pPr>
        <w:pStyle w:val="af0"/>
        <w:overflowPunct w:val="0"/>
        <w:spacing w:before="120" w:beforeAutospacing="0" w:after="0" w:afterAutospacing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illustrated in </w:t>
      </w:r>
      <w:r w:rsidR="00FF0809">
        <w:fldChar w:fldCharType="begin"/>
      </w:r>
      <w:r w:rsidR="00FF0809">
        <w:instrText xml:space="preserve"> REF _Ref462988424 \h  \* MERGEFORMAT </w:instrText>
      </w:r>
      <w:r w:rsidR="00FF0809">
        <w:fldChar w:fldCharType="separate"/>
      </w:r>
      <w:r w:rsidR="00CA4183" w:rsidRPr="00CA4183">
        <w:rPr>
          <w:rFonts w:ascii="Times New Roman" w:hAnsi="Times New Roman"/>
          <w:sz w:val="20"/>
          <w:szCs w:val="20"/>
        </w:rPr>
        <w:t xml:space="preserve">Figure </w:t>
      </w:r>
      <w:r w:rsidR="00CA4183">
        <w:rPr>
          <w:rFonts w:ascii="Times New Roman" w:hAnsi="Times New Roman" w:hint="eastAsia"/>
          <w:sz w:val="20"/>
          <w:szCs w:val="20"/>
        </w:rPr>
        <w:t>1</w:t>
      </w:r>
      <w:r w:rsidR="00FF0809">
        <w:fldChar w:fldCharType="end"/>
      </w:r>
      <w:r w:rsidR="001B5908" w:rsidRPr="00DB4E78">
        <w:rPr>
          <w:rFonts w:ascii="Times New Roman" w:hAnsi="Times New Roman"/>
          <w:sz w:val="20"/>
          <w:szCs w:val="20"/>
        </w:rPr>
        <w:fldChar w:fldCharType="begin"/>
      </w:r>
      <w:r w:rsidR="002F2BA9" w:rsidRPr="00DB4E78">
        <w:rPr>
          <w:rFonts w:ascii="Times New Roman" w:hAnsi="Times New Roman"/>
          <w:sz w:val="20"/>
          <w:szCs w:val="20"/>
        </w:rPr>
        <w:instrText xml:space="preserve"> REF _Ref458406830 \h  \* MERGEFORMAT </w:instrText>
      </w:r>
      <w:r w:rsidR="001B5908" w:rsidRPr="00DB4E78">
        <w:rPr>
          <w:rFonts w:ascii="Times New Roman" w:hAnsi="Times New Roman"/>
          <w:sz w:val="20"/>
          <w:szCs w:val="20"/>
        </w:rPr>
      </w:r>
      <w:r w:rsidR="001B5908" w:rsidRPr="00DB4E78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for scenario </w:t>
      </w:r>
      <w:r w:rsidR="002948B4">
        <w:rPr>
          <w:rFonts w:ascii="Times New Roman" w:hAnsi="Times New Roman" w:hint="eastAsia"/>
          <w:sz w:val="20"/>
          <w:szCs w:val="20"/>
        </w:rPr>
        <w:t>B,</w:t>
      </w:r>
      <w:r w:rsidR="002948B4" w:rsidRPr="002948B4">
        <w:rPr>
          <w:rFonts w:ascii="Times New Roman" w:hAnsi="Times New Roman" w:hint="eastAsia"/>
          <w:sz w:val="20"/>
          <w:szCs w:val="20"/>
        </w:rPr>
        <w:t xml:space="preserve"> the </w:t>
      </w:r>
      <w:r w:rsidR="002948B4">
        <w:rPr>
          <w:rFonts w:ascii="Times New Roman" w:hAnsi="Times New Roman" w:hint="eastAsia"/>
          <w:sz w:val="20"/>
          <w:szCs w:val="20"/>
        </w:rPr>
        <w:t xml:space="preserve">simulated area is composed of </w:t>
      </w:r>
      <w:r w:rsidR="002948B4" w:rsidRPr="002948B4">
        <w:rPr>
          <w:rFonts w:ascii="Times New Roman" w:hAnsi="Times New Roman" w:hint="eastAsia"/>
          <w:sz w:val="20"/>
          <w:szCs w:val="20"/>
        </w:rPr>
        <w:t>7</w:t>
      </w:r>
      <w:r w:rsidR="002948B4" w:rsidRPr="002948B4">
        <w:rPr>
          <w:rFonts w:ascii="Times New Roman" w:hAnsi="Times New Roman"/>
          <w:sz w:val="20"/>
          <w:szCs w:val="20"/>
        </w:rPr>
        <w:t xml:space="preserve">*3 hexagonal cells with </w:t>
      </w:r>
      <w:r w:rsidR="002948B4" w:rsidRPr="002948B4">
        <w:rPr>
          <w:rFonts w:ascii="Times New Roman" w:hAnsi="Times New Roman" w:hint="eastAsia"/>
          <w:sz w:val="20"/>
          <w:szCs w:val="20"/>
        </w:rPr>
        <w:t>2</w:t>
      </w:r>
      <w:r w:rsidR="002948B4" w:rsidRPr="002948B4">
        <w:rPr>
          <w:rFonts w:ascii="Times New Roman" w:hAnsi="Times New Roman"/>
          <w:sz w:val="20"/>
          <w:szCs w:val="20"/>
        </w:rPr>
        <w:t>00m ISD</w:t>
      </w:r>
      <w:r w:rsidR="00265290">
        <w:rPr>
          <w:rFonts w:ascii="Times New Roman" w:hAnsi="Times New Roman" w:hint="eastAsia"/>
          <w:sz w:val="20"/>
          <w:szCs w:val="20"/>
        </w:rPr>
        <w:t xml:space="preserve">. And </w:t>
      </w:r>
      <w:r w:rsidR="002F4265">
        <w:rPr>
          <w:rFonts w:ascii="Times New Roman" w:hAnsi="Times New Roman" w:hint="eastAsia"/>
          <w:sz w:val="20"/>
          <w:szCs w:val="20"/>
        </w:rPr>
        <w:t xml:space="preserve">the </w:t>
      </w:r>
      <w:r w:rsidR="002948B4">
        <w:rPr>
          <w:rFonts w:ascii="Times New Roman" w:hAnsi="Times New Roman" w:hint="eastAsia"/>
          <w:sz w:val="20"/>
          <w:szCs w:val="20"/>
        </w:rPr>
        <w:t xml:space="preserve">wrap around </w:t>
      </w:r>
      <w:r w:rsidR="002F4265">
        <w:rPr>
          <w:rFonts w:ascii="Times New Roman" w:hAnsi="Times New Roman" w:hint="eastAsia"/>
          <w:sz w:val="20"/>
          <w:szCs w:val="20"/>
        </w:rPr>
        <w:t xml:space="preserve">method </w:t>
      </w:r>
      <w:r w:rsidR="002948B4">
        <w:rPr>
          <w:rFonts w:ascii="Times New Roman" w:hAnsi="Times New Roman" w:hint="eastAsia"/>
          <w:sz w:val="20"/>
          <w:szCs w:val="20"/>
        </w:rPr>
        <w:t xml:space="preserve">is </w:t>
      </w:r>
      <w:r w:rsidR="002F4265">
        <w:rPr>
          <w:rFonts w:ascii="Times New Roman" w:hAnsi="Times New Roman" w:hint="eastAsia"/>
          <w:sz w:val="20"/>
          <w:szCs w:val="20"/>
        </w:rPr>
        <w:t>used</w:t>
      </w:r>
      <w:r w:rsidR="001875B7" w:rsidDel="001875B7">
        <w:rPr>
          <w:rFonts w:ascii="Times New Roman" w:hAnsi="Times New Roman" w:hint="eastAsia"/>
          <w:sz w:val="20"/>
          <w:szCs w:val="20"/>
        </w:rPr>
        <w:t xml:space="preserve"> </w:t>
      </w:r>
      <w:r w:rsidR="002948B4">
        <w:rPr>
          <w:rFonts w:ascii="Times New Roman" w:hAnsi="Times New Roman" w:hint="eastAsia"/>
          <w:sz w:val="20"/>
          <w:szCs w:val="20"/>
        </w:rPr>
        <w:t xml:space="preserve">to model interference from </w:t>
      </w:r>
      <w:hyperlink r:id="rId8" w:tgtFrame="_self" w:history="1">
        <w:r w:rsidR="002948B4" w:rsidRPr="00DB4E78">
          <w:rPr>
            <w:rFonts w:ascii="Times New Roman" w:hAnsi="Times New Roman"/>
            <w:sz w:val="20"/>
            <w:szCs w:val="20"/>
          </w:rPr>
          <w:t>adjacent</w:t>
        </w:r>
      </w:hyperlink>
      <w:r w:rsidR="002948B4">
        <w:rPr>
          <w:rFonts w:ascii="Times New Roman" w:hAnsi="Times New Roman" w:hint="eastAsia"/>
          <w:sz w:val="20"/>
          <w:szCs w:val="20"/>
        </w:rPr>
        <w:t xml:space="preserve"> cells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UEs </w:t>
      </w:r>
      <w:r>
        <w:rPr>
          <w:rFonts w:ascii="Times New Roman" w:hAnsi="Times New Roman" w:hint="eastAsia"/>
          <w:sz w:val="20"/>
          <w:szCs w:val="20"/>
        </w:rPr>
        <w:t xml:space="preserve">are </w:t>
      </w:r>
      <w:r>
        <w:rPr>
          <w:rFonts w:ascii="Times New Roman" w:hAnsi="Times New Roman"/>
          <w:sz w:val="20"/>
          <w:szCs w:val="20"/>
        </w:rPr>
        <w:t xml:space="preserve">uniformly </w:t>
      </w:r>
      <w:r>
        <w:rPr>
          <w:rFonts w:ascii="Times New Roman" w:hAnsi="Times New Roman" w:hint="eastAsia"/>
          <w:sz w:val="20"/>
          <w:szCs w:val="20"/>
        </w:rPr>
        <w:t xml:space="preserve">distributed in the simulated area. </w:t>
      </w:r>
      <w:r w:rsidR="002948B4">
        <w:rPr>
          <w:rFonts w:ascii="Times New Roman" w:hAnsi="Times New Roman"/>
          <w:sz w:val="20"/>
          <w:szCs w:val="20"/>
        </w:rPr>
        <w:t>F</w:t>
      </w:r>
      <w:r w:rsidR="002948B4">
        <w:rPr>
          <w:rFonts w:ascii="Times New Roman" w:hAnsi="Times New Roman" w:hint="eastAsia"/>
          <w:sz w:val="20"/>
          <w:szCs w:val="20"/>
        </w:rPr>
        <w:t>or</w:t>
      </w:r>
      <w:r w:rsidR="004311AF">
        <w:rPr>
          <w:rFonts w:ascii="Times New Roman" w:hAnsi="Times New Roman" w:hint="eastAsia"/>
          <w:sz w:val="20"/>
          <w:szCs w:val="20"/>
        </w:rPr>
        <w:t xml:space="preserve"> UMI T</w:t>
      </w:r>
      <w:r w:rsidR="002948B4">
        <w:rPr>
          <w:rFonts w:ascii="Times New Roman" w:hAnsi="Times New Roman" w:hint="eastAsia"/>
          <w:sz w:val="20"/>
          <w:szCs w:val="20"/>
        </w:rPr>
        <w:t>Ps,</w:t>
      </w:r>
      <w:r w:rsidR="004311AF">
        <w:rPr>
          <w:rFonts w:ascii="Times New Roman" w:hAnsi="Times New Roman" w:hint="eastAsia"/>
          <w:sz w:val="20"/>
          <w:szCs w:val="20"/>
        </w:rPr>
        <w:t xml:space="preserve"> </w:t>
      </w:r>
      <w:r w:rsidR="004311AF" w:rsidRPr="004311AF">
        <w:rPr>
          <w:rFonts w:ascii="Times New Roman" w:hAnsi="Times New Roman"/>
          <w:sz w:val="20"/>
          <w:szCs w:val="20"/>
        </w:rPr>
        <w:t>antenna configuration (</w:t>
      </w:r>
      <w:r w:rsidR="004311AF" w:rsidRPr="004311AF">
        <w:rPr>
          <w:rFonts w:ascii="Times New Roman" w:hAnsi="Times New Roman" w:hint="eastAsia"/>
          <w:sz w:val="20"/>
          <w:szCs w:val="20"/>
        </w:rPr>
        <w:t>8</w:t>
      </w:r>
      <w:r w:rsidR="004311AF">
        <w:rPr>
          <w:rFonts w:ascii="Times New Roman" w:hAnsi="Times New Roman" w:hint="eastAsia"/>
          <w:sz w:val="20"/>
          <w:szCs w:val="20"/>
        </w:rPr>
        <w:t>,</w:t>
      </w:r>
      <w:r w:rsidR="004311AF" w:rsidRPr="004311AF">
        <w:rPr>
          <w:rFonts w:ascii="Times New Roman" w:hAnsi="Times New Roman" w:hint="eastAsia"/>
          <w:sz w:val="20"/>
          <w:szCs w:val="20"/>
        </w:rPr>
        <w:t>4</w:t>
      </w:r>
      <w:r w:rsidR="004311AF">
        <w:rPr>
          <w:rFonts w:ascii="Times New Roman" w:hAnsi="Times New Roman" w:hint="eastAsia"/>
          <w:sz w:val="20"/>
          <w:szCs w:val="20"/>
        </w:rPr>
        <w:t>,</w:t>
      </w:r>
      <w:r w:rsidR="004311AF" w:rsidRPr="004311AF">
        <w:rPr>
          <w:rFonts w:ascii="Times New Roman" w:hAnsi="Times New Roman" w:hint="eastAsia"/>
          <w:sz w:val="20"/>
          <w:szCs w:val="20"/>
        </w:rPr>
        <w:t>2</w:t>
      </w:r>
      <w:r w:rsidR="004311AF" w:rsidRPr="004311AF">
        <w:rPr>
          <w:rFonts w:ascii="Times New Roman" w:hAnsi="Times New Roman"/>
          <w:sz w:val="20"/>
          <w:szCs w:val="20"/>
        </w:rPr>
        <w:t xml:space="preserve">) </w:t>
      </w:r>
      <w:r w:rsidR="004311AF">
        <w:rPr>
          <w:rFonts w:ascii="Times New Roman" w:hAnsi="Times New Roman" w:hint="eastAsia"/>
          <w:sz w:val="20"/>
          <w:szCs w:val="20"/>
        </w:rPr>
        <w:t>with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dual polarization </w:t>
      </w:r>
      <w:r w:rsidR="004311AF">
        <w:rPr>
          <w:rFonts w:ascii="Times New Roman" w:hAnsi="Times New Roman" w:hint="eastAsia"/>
          <w:sz w:val="20"/>
          <w:szCs w:val="20"/>
        </w:rPr>
        <w:t>(0/90</w:t>
      </w:r>
      <w:r w:rsidR="000155F8">
        <w:rPr>
          <w:rFonts w:ascii="Times New Roman" w:hAnsi="Times New Roman"/>
          <w:sz w:val="20"/>
          <w:szCs w:val="20"/>
        </w:rPr>
        <w:t xml:space="preserve"> degree</w:t>
      </w:r>
      <w:r w:rsidR="004311AF"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 xml:space="preserve"> antennas with 0.5λ antenna spacing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D735E0">
        <w:rPr>
          <w:rFonts w:ascii="Times New Roman" w:hAnsi="Times New Roman" w:hint="eastAsia"/>
          <w:sz w:val="20"/>
          <w:szCs w:val="20"/>
        </w:rPr>
        <w:t xml:space="preserve">is </w:t>
      </w:r>
      <w:r w:rsidR="004311AF">
        <w:rPr>
          <w:rFonts w:ascii="Times New Roman" w:hAnsi="Times New Roman" w:hint="eastAsia"/>
          <w:sz w:val="20"/>
          <w:szCs w:val="20"/>
        </w:rPr>
        <w:t>adopted</w:t>
      </w:r>
      <w:r>
        <w:rPr>
          <w:rFonts w:ascii="Times New Roman" w:hAnsi="Times New Roman" w:hint="eastAsia"/>
          <w:sz w:val="20"/>
          <w:szCs w:val="20"/>
        </w:rPr>
        <w:t xml:space="preserve">. 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4311AF">
        <w:rPr>
          <w:rFonts w:ascii="Times New Roman" w:hAnsi="Times New Roman"/>
          <w:sz w:val="20"/>
          <w:szCs w:val="20"/>
        </w:rPr>
        <w:t xml:space="preserve">antenna </w:t>
      </w:r>
      <w:r w:rsidR="004311AF">
        <w:rPr>
          <w:rFonts w:ascii="Times New Roman" w:hAnsi="Times New Roman" w:hint="eastAsia"/>
          <w:sz w:val="20"/>
          <w:szCs w:val="20"/>
        </w:rPr>
        <w:t>height of</w:t>
      </w:r>
      <w:r>
        <w:rPr>
          <w:rFonts w:ascii="Times New Roman" w:hAnsi="Times New Roman"/>
          <w:sz w:val="20"/>
          <w:szCs w:val="20"/>
        </w:rPr>
        <w:t xml:space="preserve"> </w:t>
      </w:r>
      <w:r w:rsidR="004311AF">
        <w:rPr>
          <w:rFonts w:ascii="Times New Roman" w:hAnsi="Times New Roman" w:hint="eastAsia"/>
          <w:sz w:val="20"/>
          <w:szCs w:val="20"/>
        </w:rPr>
        <w:t xml:space="preserve">TPs and UEs </w:t>
      </w:r>
      <w:r>
        <w:rPr>
          <w:rFonts w:ascii="Times New Roman" w:hAnsi="Times New Roman" w:hint="eastAsia"/>
          <w:sz w:val="20"/>
          <w:szCs w:val="20"/>
        </w:rPr>
        <w:t xml:space="preserve">are configured to be </w:t>
      </w:r>
      <w:r w:rsidR="004311AF">
        <w:rPr>
          <w:rFonts w:ascii="Times New Roman" w:hAnsi="Times New Roman" w:hint="eastAsia"/>
          <w:sz w:val="20"/>
          <w:szCs w:val="20"/>
        </w:rPr>
        <w:t xml:space="preserve">10 </w:t>
      </w:r>
      <w:r>
        <w:rPr>
          <w:rFonts w:ascii="Times New Roman" w:hAnsi="Times New Roman" w:hint="eastAsia"/>
          <w:sz w:val="20"/>
          <w:szCs w:val="20"/>
        </w:rPr>
        <w:t>and 1.5 m</w:t>
      </w:r>
      <w:r w:rsidR="004311AF">
        <w:rPr>
          <w:rFonts w:ascii="Times New Roman" w:hAnsi="Times New Roman" w:hint="eastAsia"/>
          <w:sz w:val="20"/>
          <w:szCs w:val="20"/>
        </w:rPr>
        <w:t>, respectively.</w:t>
      </w:r>
      <w:r w:rsidR="004311AF" w:rsidRPr="00DB4E78">
        <w:rPr>
          <w:rFonts w:ascii="Times New Roman" w:hAnsi="Times New Roman"/>
          <w:sz w:val="20"/>
          <w:szCs w:val="20"/>
        </w:rPr>
        <w:t xml:space="preserve"> </w:t>
      </w:r>
      <w:r w:rsidR="00162DCC" w:rsidRPr="00DB4E78">
        <w:rPr>
          <w:rFonts w:ascii="Times New Roman" w:hAnsi="Times New Roman" w:hint="eastAsia"/>
          <w:sz w:val="20"/>
          <w:szCs w:val="20"/>
        </w:rPr>
        <w:t xml:space="preserve"> More </w:t>
      </w:r>
      <w:r w:rsidR="00162DCC" w:rsidRPr="00DB4E78">
        <w:rPr>
          <w:rFonts w:ascii="Times New Roman" w:hAnsi="Times New Roman"/>
          <w:sz w:val="20"/>
          <w:szCs w:val="20"/>
        </w:rPr>
        <w:t>details</w:t>
      </w:r>
      <w:r w:rsidR="00162DCC" w:rsidRPr="00DB4E78">
        <w:rPr>
          <w:rFonts w:ascii="Times New Roman" w:hAnsi="Times New Roman" w:hint="eastAsia"/>
          <w:sz w:val="20"/>
          <w:szCs w:val="20"/>
        </w:rPr>
        <w:t xml:space="preserve"> can be found in </w:t>
      </w:r>
      <w:r w:rsidR="00CA4183">
        <w:rPr>
          <w:rFonts w:ascii="Times New Roman" w:hAnsi="Times New Roman" w:hint="eastAsia"/>
          <w:sz w:val="20"/>
          <w:szCs w:val="20"/>
        </w:rPr>
        <w:t>the appendix.</w:t>
      </w:r>
    </w:p>
    <w:p w:rsidR="005B3D92" w:rsidRDefault="00B35EE4" w:rsidP="005B3D92">
      <w:pPr>
        <w:pStyle w:val="af0"/>
        <w:keepNext/>
        <w:overflowPunct w:val="0"/>
        <w:spacing w:before="0" w:beforeAutospacing="0" w:after="0" w:afterAutospacing="0" w:line="252" w:lineRule="auto"/>
        <w:jc w:val="center"/>
      </w:pPr>
      <w:r>
        <w:object w:dxaOrig="4338" w:dyaOrig="4590" w14:anchorId="3EEEF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7pt;height:179.45pt" o:ole="">
            <v:imagedata r:id="rId9" o:title=""/>
          </v:shape>
          <o:OLEObject Type="Embed" ProgID="Visio.Drawing.11" ShapeID="_x0000_i1025" DrawAspect="Content" ObjectID="_1539913893" r:id="rId10"/>
        </w:object>
      </w:r>
    </w:p>
    <w:p w:rsidR="00B35EE4" w:rsidRDefault="005B3D92" w:rsidP="005B3D92">
      <w:pPr>
        <w:pStyle w:val="ac"/>
        <w:jc w:val="center"/>
        <w:rPr>
          <w:rFonts w:ascii="Arial" w:eastAsiaTheme="minorEastAsia" w:hAnsi="Arial" w:cs="Arial"/>
          <w:color w:val="000000"/>
          <w:kern w:val="24"/>
          <w:sz w:val="22"/>
          <w:szCs w:val="22"/>
          <w:lang w:eastAsia="zh-CN"/>
        </w:rPr>
      </w:pPr>
      <w:r>
        <w:t xml:space="preserve">Figure </w:t>
      </w:r>
      <w:r w:rsidR="001B5908">
        <w:fldChar w:fldCharType="begin"/>
      </w:r>
      <w:r w:rsidR="004F634C">
        <w:instrText xml:space="preserve"> SEQ Figure \* ARABIC </w:instrText>
      </w:r>
      <w:r w:rsidR="001B5908">
        <w:fldChar w:fldCharType="separate"/>
      </w:r>
      <w:r w:rsidR="00E9238D">
        <w:rPr>
          <w:noProof/>
        </w:rPr>
        <w:t>1</w:t>
      </w:r>
      <w:r w:rsidR="001B5908">
        <w:rPr>
          <w:noProof/>
        </w:rPr>
        <w:fldChar w:fldCharType="end"/>
      </w:r>
      <w:r>
        <w:rPr>
          <w:rFonts w:hint="eastAsia"/>
          <w:lang w:eastAsia="zh-CN"/>
        </w:rPr>
        <w:t xml:space="preserve"> Topology for </w:t>
      </w:r>
      <w:r>
        <w:rPr>
          <w:rFonts w:hint="eastAsia"/>
        </w:rPr>
        <w:t>scenario B</w:t>
      </w:r>
      <w:r>
        <w:rPr>
          <w:rFonts w:hint="eastAsia"/>
          <w:lang w:eastAsia="zh-CN"/>
        </w:rPr>
        <w:t>: UMi</w:t>
      </w:r>
    </w:p>
    <w:p w:rsidR="00915861" w:rsidRPr="00543691" w:rsidRDefault="00915861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 w:hint="eastAsia"/>
          <w:b/>
          <w:sz w:val="28"/>
        </w:rPr>
        <w:t>Evaluated Schemes</w:t>
      </w:r>
    </w:p>
    <w:p w:rsidR="00B01865" w:rsidRDefault="00915861" w:rsidP="00F61CBA">
      <w:pPr>
        <w:pStyle w:val="aa"/>
        <w:spacing w:line="276" w:lineRule="auto"/>
        <w:rPr>
          <w:color w:val="auto"/>
          <w:sz w:val="20"/>
        </w:rPr>
      </w:pPr>
      <w:r>
        <w:rPr>
          <w:color w:val="auto"/>
          <w:sz w:val="20"/>
        </w:rPr>
        <w:t xml:space="preserve">In this section, we </w:t>
      </w:r>
      <w:r w:rsidR="008C0E6A">
        <w:rPr>
          <w:color w:val="auto"/>
          <w:sz w:val="20"/>
        </w:rPr>
        <w:t>introduce</w:t>
      </w:r>
      <w:r w:rsidR="008C0E6A">
        <w:rPr>
          <w:rFonts w:hint="eastAsia"/>
          <w:color w:val="auto"/>
          <w:sz w:val="20"/>
        </w:rPr>
        <w:t xml:space="preserve"> </w:t>
      </w:r>
      <w:r>
        <w:rPr>
          <w:color w:val="auto"/>
          <w:sz w:val="20"/>
        </w:rPr>
        <w:t>C</w:t>
      </w:r>
      <w:r>
        <w:rPr>
          <w:rFonts w:hint="eastAsia"/>
          <w:color w:val="auto"/>
          <w:sz w:val="20"/>
        </w:rPr>
        <w:t xml:space="preserve">lass B based solution which does the coordination in elevation domain. </w:t>
      </w:r>
      <w:r>
        <w:rPr>
          <w:color w:val="auto"/>
          <w:sz w:val="20"/>
        </w:rPr>
        <w:t xml:space="preserve"> </w:t>
      </w:r>
      <w:r w:rsidR="009C6E6D">
        <w:rPr>
          <w:rFonts w:hint="eastAsia"/>
          <w:color w:val="auto"/>
          <w:sz w:val="20"/>
        </w:rPr>
        <w:t xml:space="preserve">According to the </w:t>
      </w:r>
      <w:r w:rsidR="009C6E6D" w:rsidRPr="00FD421E">
        <w:rPr>
          <w:rFonts w:hint="eastAsia"/>
          <w:color w:val="auto"/>
          <w:sz w:val="20"/>
        </w:rPr>
        <w:t>propos</w:t>
      </w:r>
      <w:r w:rsidR="009C6E6D">
        <w:rPr>
          <w:rFonts w:hint="eastAsia"/>
          <w:color w:val="auto"/>
          <w:sz w:val="20"/>
        </w:rPr>
        <w:t>al</w:t>
      </w:r>
      <w:r w:rsidR="00EF5B79">
        <w:rPr>
          <w:color w:val="auto"/>
          <w:sz w:val="20"/>
        </w:rPr>
        <w:t>s</w:t>
      </w:r>
      <w:r w:rsidR="009C6E6D" w:rsidRPr="00FD421E">
        <w:rPr>
          <w:rFonts w:hint="eastAsia"/>
          <w:color w:val="auto"/>
          <w:sz w:val="20"/>
        </w:rPr>
        <w:t xml:space="preserve"> </w:t>
      </w:r>
      <w:r w:rsidRPr="00FD421E">
        <w:rPr>
          <w:rFonts w:hint="eastAsia"/>
          <w:color w:val="auto"/>
          <w:sz w:val="20"/>
        </w:rPr>
        <w:t>in</w:t>
      </w:r>
      <w:r w:rsidR="001E3850">
        <w:rPr>
          <w:rFonts w:hint="eastAsia"/>
          <w:color w:val="auto"/>
          <w:sz w:val="20"/>
        </w:rPr>
        <w:t xml:space="preserve"> </w:t>
      </w:r>
      <w:r w:rsidR="001B5908">
        <w:rPr>
          <w:color w:val="auto"/>
          <w:sz w:val="20"/>
        </w:rPr>
        <w:fldChar w:fldCharType="begin"/>
      </w:r>
      <w:r w:rsidR="001E3850">
        <w:rPr>
          <w:color w:val="auto"/>
          <w:sz w:val="20"/>
        </w:rPr>
        <w:instrText xml:space="preserve"> </w:instrText>
      </w:r>
      <w:r w:rsidR="001E3850">
        <w:rPr>
          <w:rFonts w:hint="eastAsia"/>
          <w:color w:val="auto"/>
          <w:sz w:val="20"/>
        </w:rPr>
        <w:instrText>REF _Ref465974569 \r \h</w:instrText>
      </w:r>
      <w:r w:rsidR="001E3850">
        <w:rPr>
          <w:color w:val="auto"/>
          <w:sz w:val="20"/>
        </w:rPr>
        <w:instrText xml:space="preserve"> </w:instrText>
      </w:r>
      <w:r w:rsidR="001B5908">
        <w:rPr>
          <w:color w:val="auto"/>
          <w:sz w:val="20"/>
        </w:rPr>
      </w:r>
      <w:r w:rsidR="001B5908">
        <w:rPr>
          <w:color w:val="auto"/>
          <w:sz w:val="20"/>
        </w:rPr>
        <w:fldChar w:fldCharType="separate"/>
      </w:r>
      <w:r w:rsidR="001E3850">
        <w:rPr>
          <w:color w:val="auto"/>
          <w:sz w:val="20"/>
        </w:rPr>
        <w:t>[2]</w:t>
      </w:r>
      <w:r w:rsidR="001B5908">
        <w:rPr>
          <w:color w:val="auto"/>
          <w:sz w:val="20"/>
        </w:rPr>
        <w:fldChar w:fldCharType="end"/>
      </w:r>
      <w:r w:rsidRPr="00FD421E">
        <w:rPr>
          <w:color w:val="auto"/>
          <w:sz w:val="20"/>
        </w:rPr>
        <w:t>, the class</w:t>
      </w:r>
      <w:r w:rsidRPr="00FD421E">
        <w:rPr>
          <w:rFonts w:hint="eastAsia"/>
          <w:color w:val="auto"/>
          <w:sz w:val="20"/>
        </w:rPr>
        <w:t xml:space="preserve"> B</w:t>
      </w:r>
      <w:r w:rsidRPr="00FD421E">
        <w:rPr>
          <w:color w:val="auto"/>
          <w:sz w:val="20"/>
        </w:rPr>
        <w:t xml:space="preserve">-based </w:t>
      </w:r>
      <w:r w:rsidR="00DE5EDA">
        <w:rPr>
          <w:color w:val="auto"/>
          <w:sz w:val="20"/>
        </w:rPr>
        <w:t>enhancement</w:t>
      </w:r>
      <w:r w:rsidR="00DE5EDA">
        <w:rPr>
          <w:rFonts w:hint="eastAsia"/>
          <w:color w:val="auto"/>
          <w:sz w:val="20"/>
        </w:rPr>
        <w:t>s for CS/</w:t>
      </w:r>
      <w:r w:rsidR="00DE5EDA">
        <w:rPr>
          <w:color w:val="auto"/>
          <w:sz w:val="20"/>
        </w:rPr>
        <w:t xml:space="preserve">CB </w:t>
      </w:r>
      <w:r w:rsidR="00DE5EDA">
        <w:rPr>
          <w:rFonts w:hint="eastAsia"/>
          <w:color w:val="auto"/>
          <w:sz w:val="20"/>
        </w:rPr>
        <w:t xml:space="preserve">are </w:t>
      </w:r>
      <w:r w:rsidR="00DE5EDA">
        <w:rPr>
          <w:color w:val="auto"/>
          <w:sz w:val="20"/>
        </w:rPr>
        <w:t>evaluated</w:t>
      </w:r>
      <w:r w:rsidR="00DE5EDA">
        <w:rPr>
          <w:rFonts w:hint="eastAsia"/>
          <w:color w:val="auto"/>
          <w:sz w:val="20"/>
        </w:rPr>
        <w:t xml:space="preserve"> in this contribution</w:t>
      </w:r>
      <w:r w:rsidR="00DE5EDA">
        <w:rPr>
          <w:color w:val="auto"/>
          <w:sz w:val="20"/>
        </w:rPr>
        <w:t>.</w:t>
      </w:r>
      <w:r w:rsidRPr="00FD421E">
        <w:rPr>
          <w:rFonts w:hint="eastAsia"/>
          <w:color w:val="auto"/>
          <w:sz w:val="20"/>
        </w:rPr>
        <w:t xml:space="preserve"> </w:t>
      </w:r>
      <w:r w:rsidRPr="00FD421E">
        <w:rPr>
          <w:color w:val="auto"/>
          <w:sz w:val="20"/>
        </w:rPr>
        <w:t xml:space="preserve"> </w:t>
      </w:r>
      <w:r w:rsidR="001660CC">
        <w:rPr>
          <w:rFonts w:hint="eastAsia"/>
          <w:color w:val="auto"/>
          <w:sz w:val="20"/>
        </w:rPr>
        <w:t xml:space="preserve">As illustrated in </w:t>
      </w:r>
      <w:r w:rsidR="00FF0809">
        <w:fldChar w:fldCharType="begin"/>
      </w:r>
      <w:r w:rsidR="00FF0809">
        <w:instrText xml:space="preserve"> REF _Ref462988424 \h  \* MERGEFORMAT </w:instrText>
      </w:r>
      <w:r w:rsidR="00FF0809">
        <w:fldChar w:fldCharType="separate"/>
      </w:r>
      <w:r w:rsidR="00E9238D" w:rsidRPr="00E117ED">
        <w:rPr>
          <w:color w:val="auto"/>
          <w:sz w:val="20"/>
        </w:rPr>
        <w:t>Figure 2</w:t>
      </w:r>
      <w:r w:rsidR="00FF0809">
        <w:fldChar w:fldCharType="end"/>
      </w:r>
      <w:r w:rsidR="00F61CBA">
        <w:rPr>
          <w:rFonts w:hint="eastAsia"/>
          <w:color w:val="auto"/>
          <w:sz w:val="20"/>
        </w:rPr>
        <w:t xml:space="preserve">, interference </w:t>
      </w:r>
      <w:r w:rsidR="00F61CBA">
        <w:rPr>
          <w:color w:val="auto"/>
          <w:sz w:val="20"/>
        </w:rPr>
        <w:t>coordination</w:t>
      </w:r>
      <w:r w:rsidR="00F61CBA">
        <w:rPr>
          <w:rFonts w:hint="eastAsia"/>
          <w:color w:val="auto"/>
          <w:sz w:val="20"/>
        </w:rPr>
        <w:t xml:space="preserve"> would be conducted in elevation </w:t>
      </w:r>
      <w:r w:rsidR="00F61CBA">
        <w:rPr>
          <w:color w:val="auto"/>
          <w:sz w:val="20"/>
        </w:rPr>
        <w:t>domain</w:t>
      </w:r>
      <w:r w:rsidR="006912B7">
        <w:rPr>
          <w:rFonts w:hint="eastAsia"/>
          <w:color w:val="auto"/>
          <w:sz w:val="20"/>
        </w:rPr>
        <w:t xml:space="preserve"> by dividing </w:t>
      </w:r>
      <w:r w:rsidRPr="00FD421E">
        <w:rPr>
          <w:rFonts w:hint="eastAsia"/>
          <w:color w:val="auto"/>
          <w:sz w:val="20"/>
        </w:rPr>
        <w:t>each cell into 2 virtual cells (VCs</w:t>
      </w:r>
      <w:r w:rsidR="00985202" w:rsidRPr="00FD421E">
        <w:rPr>
          <w:color w:val="auto"/>
          <w:sz w:val="20"/>
        </w:rPr>
        <w:t>)</w:t>
      </w:r>
      <w:r w:rsidR="00444C6E">
        <w:rPr>
          <w:rFonts w:hint="eastAsia"/>
          <w:color w:val="auto"/>
          <w:sz w:val="20"/>
        </w:rPr>
        <w:t xml:space="preserve">. </w:t>
      </w:r>
      <w:r w:rsidR="007351BE">
        <w:rPr>
          <w:color w:val="auto"/>
          <w:sz w:val="20"/>
        </w:rPr>
        <w:t xml:space="preserve"> If we consider coordination between two cells i.e. 4 virtual cells in total, </w:t>
      </w:r>
      <w:r w:rsidR="00985202">
        <w:rPr>
          <w:rFonts w:hint="eastAsia"/>
          <w:color w:val="auto"/>
          <w:sz w:val="20"/>
        </w:rPr>
        <w:t xml:space="preserve">CSI </w:t>
      </w:r>
      <w:r w:rsidR="001762EB">
        <w:rPr>
          <w:rFonts w:hint="eastAsia"/>
          <w:color w:val="auto"/>
          <w:sz w:val="20"/>
        </w:rPr>
        <w:t>within one CSI-process</w:t>
      </w:r>
      <w:r w:rsidR="00A966F4">
        <w:rPr>
          <w:rFonts w:hint="eastAsia"/>
          <w:color w:val="auto"/>
          <w:sz w:val="20"/>
        </w:rPr>
        <w:t xml:space="preserve"> </w:t>
      </w:r>
      <w:r w:rsidR="00BD15BD">
        <w:rPr>
          <w:color w:val="auto"/>
          <w:sz w:val="20"/>
        </w:rPr>
        <w:t xml:space="preserve">can be obtained </w:t>
      </w:r>
      <w:r w:rsidR="00A966F4">
        <w:rPr>
          <w:rFonts w:hint="eastAsia"/>
          <w:color w:val="auto"/>
          <w:sz w:val="20"/>
        </w:rPr>
        <w:t>t</w:t>
      </w:r>
      <w:r w:rsidR="001762EB">
        <w:rPr>
          <w:rFonts w:hint="eastAsia"/>
          <w:color w:val="auto"/>
          <w:sz w:val="20"/>
        </w:rPr>
        <w:t>h</w:t>
      </w:r>
      <w:r w:rsidR="00A966F4">
        <w:rPr>
          <w:rFonts w:hint="eastAsia"/>
          <w:color w:val="auto"/>
          <w:sz w:val="20"/>
        </w:rPr>
        <w:t xml:space="preserve">rough </w:t>
      </w:r>
      <w:r w:rsidR="001762EB">
        <w:rPr>
          <w:color w:val="auto"/>
          <w:sz w:val="20"/>
        </w:rPr>
        <w:t>the usage</w:t>
      </w:r>
      <w:r w:rsidRPr="00FD421E">
        <w:rPr>
          <w:rFonts w:hint="eastAsia"/>
          <w:color w:val="auto"/>
          <w:sz w:val="20"/>
        </w:rPr>
        <w:t xml:space="preserve"> of Class B </w:t>
      </w:r>
      <w:r w:rsidR="001762EB">
        <w:rPr>
          <w:color w:val="auto"/>
          <w:sz w:val="20"/>
        </w:rPr>
        <w:t xml:space="preserve">CSI reporting </w:t>
      </w:r>
      <w:r w:rsidRPr="00FD421E">
        <w:rPr>
          <w:rFonts w:hint="eastAsia"/>
          <w:color w:val="auto"/>
          <w:sz w:val="20"/>
        </w:rPr>
        <w:t xml:space="preserve">with K = </w:t>
      </w:r>
      <w:r w:rsidR="00A966F4">
        <w:rPr>
          <w:rFonts w:hint="eastAsia"/>
          <w:color w:val="auto"/>
          <w:sz w:val="20"/>
        </w:rPr>
        <w:t>4</w:t>
      </w:r>
      <w:r w:rsidRPr="00FD421E">
        <w:rPr>
          <w:rFonts w:hint="eastAsia"/>
          <w:color w:val="auto"/>
          <w:sz w:val="20"/>
        </w:rPr>
        <w:t>.</w:t>
      </w:r>
      <w:r w:rsidR="00D66E99">
        <w:rPr>
          <w:rFonts w:hint="eastAsia"/>
          <w:color w:val="auto"/>
          <w:sz w:val="20"/>
        </w:rPr>
        <w:t xml:space="preserve"> </w:t>
      </w:r>
      <w:r w:rsidRPr="00FD421E">
        <w:rPr>
          <w:rFonts w:hint="eastAsia"/>
          <w:color w:val="auto"/>
          <w:sz w:val="20"/>
        </w:rPr>
        <w:t xml:space="preserve"> </w:t>
      </w:r>
      <w:r w:rsidR="00F60C0A">
        <w:rPr>
          <w:rFonts w:hint="eastAsia"/>
          <w:color w:val="auto"/>
          <w:sz w:val="20"/>
        </w:rPr>
        <w:t xml:space="preserve">More </w:t>
      </w:r>
      <w:r w:rsidR="00F60C0A">
        <w:rPr>
          <w:color w:val="auto"/>
          <w:sz w:val="20"/>
        </w:rPr>
        <w:t>specifically</w:t>
      </w:r>
      <w:r w:rsidR="00960736">
        <w:rPr>
          <w:rFonts w:hint="eastAsia"/>
          <w:color w:val="auto"/>
          <w:sz w:val="20"/>
        </w:rPr>
        <w:t xml:space="preserve">, </w:t>
      </w:r>
      <w:r w:rsidR="001101EE">
        <w:rPr>
          <w:rFonts w:hint="eastAsia"/>
          <w:color w:val="auto"/>
          <w:sz w:val="20"/>
        </w:rPr>
        <w:t xml:space="preserve">each CSI-RS resource is assigned to each virtual cell. </w:t>
      </w:r>
      <w:bookmarkStart w:id="3" w:name="OLE_LINK3"/>
      <w:r w:rsidR="001762EB">
        <w:rPr>
          <w:color w:val="auto"/>
          <w:sz w:val="20"/>
        </w:rPr>
        <w:t xml:space="preserve"> T</w:t>
      </w:r>
      <w:r w:rsidR="000E0236" w:rsidRPr="00E117ED">
        <w:rPr>
          <w:rFonts w:hint="eastAsia"/>
          <w:color w:val="auto"/>
          <w:sz w:val="20"/>
        </w:rPr>
        <w:t xml:space="preserve">wo set of CQIs will be reported by one UE, one </w:t>
      </w:r>
      <w:r w:rsidR="000E0236" w:rsidRPr="00E117ED">
        <w:rPr>
          <w:color w:val="auto"/>
          <w:sz w:val="20"/>
        </w:rPr>
        <w:t>correspond</w:t>
      </w:r>
      <w:r w:rsidR="000E0236" w:rsidRPr="00E117ED">
        <w:rPr>
          <w:rFonts w:hint="eastAsia"/>
          <w:color w:val="auto"/>
          <w:sz w:val="20"/>
        </w:rPr>
        <w:t>s</w:t>
      </w:r>
      <w:r w:rsidR="000E0236" w:rsidRPr="00E117ED">
        <w:rPr>
          <w:color w:val="auto"/>
          <w:sz w:val="20"/>
        </w:rPr>
        <w:t xml:space="preserve"> </w:t>
      </w:r>
      <w:r w:rsidR="001762EB">
        <w:rPr>
          <w:rFonts w:hint="eastAsia"/>
          <w:color w:val="auto"/>
          <w:sz w:val="20"/>
        </w:rPr>
        <w:t>to the case with muting at the</w:t>
      </w:r>
      <w:r w:rsidR="000E0236" w:rsidRPr="00E117ED">
        <w:rPr>
          <w:rFonts w:hint="eastAsia"/>
          <w:color w:val="auto"/>
          <w:sz w:val="20"/>
        </w:rPr>
        <w:t xml:space="preserve"> </w:t>
      </w:r>
      <w:r w:rsidR="000E0236" w:rsidRPr="00E117ED">
        <w:rPr>
          <w:color w:val="auto"/>
          <w:sz w:val="20"/>
        </w:rPr>
        <w:t>strongest interfering</w:t>
      </w:r>
      <w:r w:rsidR="000E0236" w:rsidRPr="00E117ED">
        <w:rPr>
          <w:rFonts w:hint="eastAsia"/>
          <w:color w:val="auto"/>
          <w:sz w:val="20"/>
        </w:rPr>
        <w:t xml:space="preserve"> virtual cell</w:t>
      </w:r>
      <w:bookmarkEnd w:id="3"/>
      <w:r w:rsidR="000E0236" w:rsidRPr="00E117ED">
        <w:rPr>
          <w:rFonts w:hint="eastAsia"/>
          <w:color w:val="auto"/>
          <w:sz w:val="20"/>
        </w:rPr>
        <w:t xml:space="preserve">, and the other CQI is measured without </w:t>
      </w:r>
      <w:r w:rsidR="001762EB">
        <w:rPr>
          <w:color w:val="auto"/>
          <w:sz w:val="20"/>
        </w:rPr>
        <w:t xml:space="preserve">the </w:t>
      </w:r>
      <w:r w:rsidR="000E0236" w:rsidRPr="00E117ED">
        <w:rPr>
          <w:rFonts w:hint="eastAsia"/>
          <w:color w:val="auto"/>
          <w:sz w:val="20"/>
        </w:rPr>
        <w:t xml:space="preserve">muting </w:t>
      </w:r>
      <w:r w:rsidR="000E0236" w:rsidRPr="00E117ED">
        <w:rPr>
          <w:color w:val="auto"/>
          <w:sz w:val="20"/>
        </w:rPr>
        <w:t>assumption</w:t>
      </w:r>
      <w:r w:rsidR="005E2EDC" w:rsidRPr="00E117ED">
        <w:rPr>
          <w:rFonts w:hint="eastAsia"/>
          <w:color w:val="auto"/>
          <w:sz w:val="20"/>
        </w:rPr>
        <w:t xml:space="preserve">. </w:t>
      </w:r>
      <w:r w:rsidR="001762EB">
        <w:rPr>
          <w:color w:val="auto"/>
          <w:sz w:val="20"/>
        </w:rPr>
        <w:t xml:space="preserve"> </w:t>
      </w:r>
    </w:p>
    <w:p w:rsidR="00D66E99" w:rsidRPr="00FD421E" w:rsidRDefault="002C3FC6" w:rsidP="00F61CBA">
      <w:pPr>
        <w:pStyle w:val="aa"/>
        <w:spacing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The following </w:t>
      </w:r>
      <w:r w:rsidR="007E6A61">
        <w:rPr>
          <w:rFonts w:hint="eastAsia"/>
          <w:color w:val="auto"/>
          <w:sz w:val="20"/>
        </w:rPr>
        <w:t>two</w:t>
      </w:r>
      <w:r w:rsidR="007351BE" w:rsidRPr="00FD421E">
        <w:rPr>
          <w:rFonts w:hint="eastAsia"/>
          <w:color w:val="auto"/>
          <w:sz w:val="20"/>
        </w:rPr>
        <w:t xml:space="preserve"> </w:t>
      </w:r>
      <w:r w:rsidR="00D66E99" w:rsidRPr="00FD421E">
        <w:rPr>
          <w:rFonts w:hint="eastAsia"/>
          <w:color w:val="auto"/>
          <w:sz w:val="20"/>
        </w:rPr>
        <w:t xml:space="preserve">schemes are </w:t>
      </w:r>
      <w:r w:rsidR="00533D08">
        <w:rPr>
          <w:rFonts w:hint="eastAsia"/>
          <w:color w:val="auto"/>
          <w:sz w:val="20"/>
        </w:rPr>
        <w:t xml:space="preserve">simulated </w:t>
      </w:r>
      <w:r w:rsidR="003C7D92">
        <w:rPr>
          <w:rFonts w:hint="eastAsia"/>
          <w:color w:val="auto"/>
          <w:sz w:val="20"/>
        </w:rPr>
        <w:t xml:space="preserve">for </w:t>
      </w:r>
      <w:r>
        <w:rPr>
          <w:rFonts w:hint="eastAsia"/>
          <w:color w:val="auto"/>
          <w:sz w:val="20"/>
        </w:rPr>
        <w:t>performance comparison</w:t>
      </w:r>
      <w:r w:rsidR="00477D0D">
        <w:rPr>
          <w:rFonts w:hint="eastAsia"/>
          <w:color w:val="auto"/>
          <w:sz w:val="20"/>
        </w:rPr>
        <w:t xml:space="preserve"> at both MU-MIMO and SU-MIMO cases</w:t>
      </w:r>
      <w:r>
        <w:rPr>
          <w:rFonts w:hint="eastAsia"/>
          <w:color w:val="auto"/>
          <w:sz w:val="20"/>
        </w:rPr>
        <w:t>:</w:t>
      </w:r>
    </w:p>
    <w:p w:rsidR="00904938" w:rsidRDefault="00915861" w:rsidP="00D14E8D">
      <w:pPr>
        <w:pStyle w:val="af2"/>
        <w:numPr>
          <w:ilvl w:val="0"/>
          <w:numId w:val="9"/>
        </w:numPr>
        <w:ind w:left="714" w:firstLineChars="0" w:hanging="357"/>
        <w:rPr>
          <w:rFonts w:ascii="Times New Roman" w:hAnsi="Times New Roman"/>
          <w:sz w:val="20"/>
          <w:szCs w:val="20"/>
        </w:rPr>
      </w:pPr>
      <w:r w:rsidRPr="000B3BA5">
        <w:rPr>
          <w:rFonts w:ascii="Times New Roman" w:hAnsi="Times New Roman"/>
          <w:sz w:val="20"/>
          <w:szCs w:val="20"/>
        </w:rPr>
        <w:t xml:space="preserve">Scheme 0: </w:t>
      </w:r>
      <w:r w:rsidR="00B83C20">
        <w:rPr>
          <w:rFonts w:ascii="Times New Roman" w:hAnsi="Times New Roman"/>
          <w:sz w:val="20"/>
          <w:szCs w:val="20"/>
        </w:rPr>
        <w:t xml:space="preserve">Rel-13 </w:t>
      </w:r>
      <w:r w:rsidR="00B83C20">
        <w:rPr>
          <w:rFonts w:ascii="Times New Roman" w:hAnsi="Times New Roman" w:hint="eastAsia"/>
          <w:sz w:val="20"/>
          <w:szCs w:val="20"/>
        </w:rPr>
        <w:t xml:space="preserve">FD-MIMO </w:t>
      </w:r>
      <w:r w:rsidR="00B83C20">
        <w:rPr>
          <w:rFonts w:ascii="Times New Roman" w:hAnsi="Times New Roman"/>
          <w:sz w:val="20"/>
          <w:szCs w:val="20"/>
        </w:rPr>
        <w:t xml:space="preserve">without any coordination </w:t>
      </w:r>
      <w:r>
        <w:rPr>
          <w:rFonts w:ascii="Times New Roman" w:hAnsi="Times New Roman" w:hint="eastAsia"/>
          <w:sz w:val="20"/>
          <w:szCs w:val="20"/>
        </w:rPr>
        <w:t xml:space="preserve">is considered as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baseline </w:t>
      </w:r>
      <w:r w:rsidR="00B83C20"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both MU and SU cases.</w:t>
      </w:r>
    </w:p>
    <w:p w:rsidR="00904938" w:rsidRDefault="000F4190" w:rsidP="00D14E8D">
      <w:pPr>
        <w:pStyle w:val="af2"/>
        <w:numPr>
          <w:ilvl w:val="0"/>
          <w:numId w:val="9"/>
        </w:numPr>
        <w:ind w:left="714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Scheme </w:t>
      </w:r>
      <w:r w:rsidR="007E6A61">
        <w:rPr>
          <w:rFonts w:ascii="Times New Roman" w:hAnsi="Times New Roman" w:hint="eastAsia"/>
          <w:sz w:val="20"/>
          <w:szCs w:val="20"/>
        </w:rPr>
        <w:t>1</w:t>
      </w:r>
      <w:r w:rsidRPr="000B3BA5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 xml:space="preserve">oordination </w:t>
      </w:r>
      <w:r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conducted among the </w:t>
      </w:r>
      <w:r>
        <w:rPr>
          <w:rFonts w:ascii="Times New Roman" w:hAnsi="Times New Roman"/>
          <w:sz w:val="20"/>
          <w:szCs w:val="20"/>
        </w:rPr>
        <w:t>v</w:t>
      </w:r>
      <w:r>
        <w:rPr>
          <w:rFonts w:ascii="Times New Roman" w:hAnsi="Times New Roman" w:hint="eastAsia"/>
          <w:sz w:val="20"/>
          <w:szCs w:val="20"/>
        </w:rPr>
        <w:t>irtual cells</w:t>
      </w:r>
      <w:r>
        <w:rPr>
          <w:rFonts w:ascii="Times New Roman" w:hAnsi="Times New Roman"/>
          <w:sz w:val="20"/>
          <w:szCs w:val="20"/>
        </w:rPr>
        <w:t xml:space="preserve"> in elevation domain</w:t>
      </w:r>
      <w:r>
        <w:rPr>
          <w:rFonts w:ascii="Times New Roman" w:hAnsi="Times New Roman" w:hint="eastAsia"/>
          <w:sz w:val="20"/>
          <w:szCs w:val="20"/>
        </w:rPr>
        <w:t xml:space="preserve"> within the same cell</w:t>
      </w:r>
      <w:r>
        <w:rPr>
          <w:rFonts w:ascii="Times New Roman" w:hAnsi="Times New Roman"/>
          <w:sz w:val="20"/>
          <w:szCs w:val="20"/>
        </w:rPr>
        <w:t xml:space="preserve"> or across different cells. </w:t>
      </w:r>
      <w:r w:rsidR="00CD015F">
        <w:rPr>
          <w:rFonts w:ascii="Times New Roman" w:hAnsi="Times New Roman" w:hint="eastAsia"/>
          <w:sz w:val="20"/>
          <w:szCs w:val="20"/>
        </w:rPr>
        <w:t>One</w:t>
      </w:r>
      <w:r>
        <w:rPr>
          <w:rFonts w:ascii="Times New Roman" w:hAnsi="Times New Roman"/>
          <w:sz w:val="20"/>
          <w:szCs w:val="20"/>
        </w:rPr>
        <w:t xml:space="preserve"> virtual cell </w:t>
      </w:r>
      <w:r w:rsidR="00CD015F">
        <w:rPr>
          <w:rFonts w:ascii="Times New Roman" w:hAnsi="Times New Roman" w:hint="eastAsia"/>
          <w:sz w:val="20"/>
          <w:szCs w:val="20"/>
        </w:rPr>
        <w:t xml:space="preserve">will be muted if it </w:t>
      </w:r>
      <w:r w:rsidR="00E071DE">
        <w:rPr>
          <w:rFonts w:ascii="Times New Roman" w:hAnsi="Times New Roman" w:hint="eastAsia"/>
          <w:sz w:val="20"/>
          <w:szCs w:val="20"/>
        </w:rPr>
        <w:t>refers to</w:t>
      </w:r>
      <w:r>
        <w:rPr>
          <w:rFonts w:ascii="Times New Roman" w:hAnsi="Times New Roman"/>
          <w:sz w:val="20"/>
          <w:szCs w:val="20"/>
        </w:rPr>
        <w:t xml:space="preserve"> the strongest interferer </w:t>
      </w:r>
      <w:r w:rsidR="00CD015F">
        <w:rPr>
          <w:rFonts w:ascii="Times New Roman" w:hAnsi="Times New Roman" w:hint="eastAsia"/>
          <w:sz w:val="20"/>
          <w:szCs w:val="20"/>
        </w:rPr>
        <w:t>for the scheduled CoMP</w:t>
      </w:r>
      <w:r w:rsidR="001243A6">
        <w:rPr>
          <w:rFonts w:ascii="Times New Roman" w:hAnsi="Times New Roman" w:hint="eastAsia"/>
          <w:sz w:val="20"/>
          <w:szCs w:val="20"/>
        </w:rPr>
        <w:t xml:space="preserve"> UE</w:t>
      </w:r>
      <w:r w:rsidR="00CD015F">
        <w:rPr>
          <w:rFonts w:ascii="Times New Roman" w:hAnsi="Times New Roman" w:hint="eastAsia"/>
          <w:sz w:val="20"/>
          <w:szCs w:val="20"/>
        </w:rPr>
        <w:t xml:space="preserve"> </w:t>
      </w:r>
      <w:r w:rsidR="003C2DC3">
        <w:rPr>
          <w:rFonts w:ascii="Times New Roman" w:hAnsi="Times New Roman"/>
          <w:sz w:val="20"/>
          <w:szCs w:val="20"/>
        </w:rPr>
        <w:t>attached</w:t>
      </w:r>
      <w:r w:rsidR="003C2DC3">
        <w:rPr>
          <w:rFonts w:ascii="Times New Roman" w:hAnsi="Times New Roman" w:hint="eastAsia"/>
          <w:sz w:val="20"/>
          <w:szCs w:val="20"/>
        </w:rPr>
        <w:t xml:space="preserve"> in</w:t>
      </w:r>
      <w:r w:rsidR="00CD015F">
        <w:rPr>
          <w:rFonts w:ascii="Times New Roman" w:hAnsi="Times New Roman" w:hint="eastAsia"/>
          <w:sz w:val="20"/>
          <w:szCs w:val="20"/>
        </w:rPr>
        <w:t xml:space="preserve"> another </w:t>
      </w:r>
      <w:r w:rsidR="00D23ABE">
        <w:rPr>
          <w:rFonts w:ascii="Times New Roman" w:hAnsi="Times New Roman" w:hint="eastAsia"/>
          <w:sz w:val="20"/>
          <w:szCs w:val="20"/>
        </w:rPr>
        <w:t>one</w:t>
      </w:r>
      <w:r w:rsidR="00CD015F">
        <w:rPr>
          <w:rFonts w:ascii="Times New Roman" w:hAnsi="Times New Roman" w:hint="eastAsia"/>
          <w:sz w:val="20"/>
          <w:szCs w:val="20"/>
        </w:rPr>
        <w:t>.</w:t>
      </w:r>
    </w:p>
    <w:p w:rsidR="00C90086" w:rsidRDefault="00BB4DDF" w:rsidP="00C90086">
      <w:pPr>
        <w:pStyle w:val="af2"/>
        <w:ind w:firstLineChars="0" w:firstLine="0"/>
        <w:jc w:val="center"/>
      </w:pPr>
      <w:r>
        <w:object w:dxaOrig="8394" w:dyaOrig="4123" w14:anchorId="18181971">
          <v:shape id="_x0000_i1026" type="#_x0000_t75" style="width:277.25pt;height:135.95pt" o:ole="">
            <v:imagedata r:id="rId11" o:title=""/>
          </v:shape>
          <o:OLEObject Type="Embed" ProgID="Visio.Drawing.11" ShapeID="_x0000_i1026" DrawAspect="Content" ObjectID="_1539913894" r:id="rId12"/>
        </w:object>
      </w:r>
    </w:p>
    <w:p w:rsidR="00915861" w:rsidRDefault="00915861" w:rsidP="00C90086">
      <w:pPr>
        <w:pStyle w:val="af2"/>
        <w:ind w:firstLineChars="0" w:firstLine="0"/>
        <w:jc w:val="center"/>
      </w:pPr>
      <w:bookmarkStart w:id="4" w:name="_Ref462988424"/>
      <w:r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t xml:space="preserve">Figure </w:t>
      </w:r>
      <w:r w:rsidR="001B5908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fldChar w:fldCharType="begin"/>
      </w:r>
      <w:r w:rsidR="0018711E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instrText xml:space="preserve"> SEQ Figure \* ARABIC </w:instrText>
      </w:r>
      <w:r w:rsidR="001B5908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fldChar w:fldCharType="separate"/>
      </w:r>
      <w:r w:rsidR="00E9238D">
        <w:rPr>
          <w:rFonts w:ascii="Times New Roman" w:hAnsi="Times New Roman"/>
          <w:bCs/>
          <w:noProof/>
          <w:kern w:val="0"/>
          <w:sz w:val="20"/>
          <w:szCs w:val="20"/>
          <w:lang w:val="en-GB" w:eastAsia="sv-SE"/>
        </w:rPr>
        <w:t>2</w:t>
      </w:r>
      <w:r w:rsidR="001B5908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fldChar w:fldCharType="end"/>
      </w:r>
      <w:bookmarkEnd w:id="4"/>
      <w:r w:rsidRPr="00C90086">
        <w:rPr>
          <w:rFonts w:ascii="Times New Roman" w:hAnsi="Times New Roman" w:hint="eastAsia"/>
          <w:bCs/>
          <w:kern w:val="0"/>
          <w:sz w:val="20"/>
          <w:szCs w:val="20"/>
          <w:lang w:val="en-GB" w:eastAsia="sv-SE"/>
        </w:rPr>
        <w:t xml:space="preserve"> Illustration of cell virtualization in elevation domain</w:t>
      </w:r>
    </w:p>
    <w:p w:rsidR="00DB5877" w:rsidRDefault="00915861" w:rsidP="00D66E99">
      <w:pPr>
        <w:spacing w:before="100" w:beforeAutospacing="1" w:after="100" w:afterAutospacing="1"/>
        <w:jc w:val="both"/>
        <w:rPr>
          <w:rFonts w:ascii="Times New Roman" w:hAnsi="Times New Roman"/>
          <w:kern w:val="2"/>
          <w:sz w:val="20"/>
          <w:szCs w:val="20"/>
        </w:rPr>
      </w:pP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In the simulation, </w:t>
      </w:r>
      <w:r w:rsidR="00C50FFB">
        <w:rPr>
          <w:rFonts w:ascii="Times New Roman" w:hAnsi="Times New Roman"/>
          <w:kern w:val="2"/>
          <w:sz w:val="20"/>
          <w:szCs w:val="20"/>
        </w:rPr>
        <w:t>a CoMP</w:t>
      </w:r>
      <w:r w:rsidR="00C50FFB" w:rsidRPr="00FD421E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UE </w:t>
      </w:r>
      <w:r w:rsidR="00C50FFB">
        <w:rPr>
          <w:rFonts w:ascii="Times New Roman" w:hAnsi="Times New Roman"/>
          <w:kern w:val="2"/>
          <w:sz w:val="20"/>
          <w:szCs w:val="20"/>
        </w:rPr>
        <w:t>is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Pr="00FD421E">
        <w:rPr>
          <w:rFonts w:ascii="Times New Roman" w:hAnsi="Times New Roman"/>
          <w:kern w:val="2"/>
          <w:sz w:val="20"/>
          <w:szCs w:val="20"/>
        </w:rPr>
        <w:t>schedule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d </w:t>
      </w:r>
      <w:r w:rsidR="00C50FFB">
        <w:rPr>
          <w:rFonts w:ascii="Times New Roman" w:hAnsi="Times New Roman"/>
          <w:kern w:val="2"/>
          <w:sz w:val="20"/>
          <w:szCs w:val="20"/>
        </w:rPr>
        <w:t xml:space="preserve">with 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CoMP if </w:t>
      </w:r>
      <w:r w:rsidR="00686B29">
        <w:rPr>
          <w:rFonts w:ascii="Times New Roman" w:hAnsi="Times New Roman" w:hint="eastAsia"/>
          <w:kern w:val="2"/>
          <w:sz w:val="20"/>
          <w:szCs w:val="20"/>
        </w:rPr>
        <w:t xml:space="preserve">the </w:t>
      </w:r>
      <w:r w:rsidR="00DB5877">
        <w:rPr>
          <w:rFonts w:ascii="Times New Roman" w:hAnsi="Times New Roman" w:hint="eastAsia"/>
          <w:kern w:val="2"/>
          <w:sz w:val="20"/>
          <w:szCs w:val="20"/>
        </w:rPr>
        <w:t xml:space="preserve">better </w:t>
      </w:r>
      <w:r w:rsidR="00C50FFB">
        <w:rPr>
          <w:rFonts w:ascii="Times New Roman" w:hAnsi="Times New Roman"/>
          <w:kern w:val="2"/>
          <w:sz w:val="20"/>
          <w:szCs w:val="20"/>
        </w:rPr>
        <w:t>scheduling metric</w:t>
      </w:r>
      <w:r w:rsidR="00C50FFB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="00C50FFB">
        <w:rPr>
          <w:rFonts w:ascii="Times New Roman" w:hAnsi="Times New Roman"/>
          <w:kern w:val="2"/>
          <w:sz w:val="20"/>
          <w:szCs w:val="20"/>
        </w:rPr>
        <w:t>can be obtained with the muting hypothesis</w:t>
      </w:r>
      <w:r w:rsidR="00DB5877">
        <w:rPr>
          <w:rFonts w:ascii="Times New Roman" w:hAnsi="Times New Roman" w:hint="eastAsia"/>
          <w:kern w:val="2"/>
          <w:sz w:val="20"/>
          <w:szCs w:val="20"/>
        </w:rPr>
        <w:t xml:space="preserve">. For example, two metrics are </w:t>
      </w:r>
      <w:r w:rsidR="00C50FFB">
        <w:rPr>
          <w:rFonts w:ascii="Times New Roman" w:hAnsi="Times New Roman"/>
          <w:kern w:val="2"/>
          <w:sz w:val="20"/>
          <w:szCs w:val="20"/>
        </w:rPr>
        <w:t>compared</w:t>
      </w:r>
      <w:r w:rsidR="00C50FFB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="00DB5877">
        <w:rPr>
          <w:rFonts w:ascii="Times New Roman" w:hAnsi="Times New Roman" w:hint="eastAsia"/>
          <w:kern w:val="2"/>
          <w:sz w:val="20"/>
          <w:szCs w:val="20"/>
        </w:rPr>
        <w:t xml:space="preserve">for scheduling </w:t>
      </w:r>
      <w:r w:rsidR="00C50FFB">
        <w:rPr>
          <w:rFonts w:ascii="Times New Roman" w:hAnsi="Times New Roman"/>
          <w:kern w:val="2"/>
          <w:sz w:val="20"/>
          <w:szCs w:val="20"/>
        </w:rPr>
        <w:t xml:space="preserve">a CoMP UE in a </w:t>
      </w:r>
      <w:r w:rsidR="00DB5877">
        <w:rPr>
          <w:rFonts w:ascii="Times New Roman" w:hAnsi="Times New Roman"/>
          <w:kern w:val="2"/>
          <w:sz w:val="20"/>
          <w:szCs w:val="20"/>
        </w:rPr>
        <w:t>target</w:t>
      </w:r>
      <w:r w:rsidR="00DB5877">
        <w:rPr>
          <w:rFonts w:ascii="Times New Roman" w:hAnsi="Times New Roman" w:hint="eastAsia"/>
          <w:kern w:val="2"/>
          <w:sz w:val="20"/>
          <w:szCs w:val="20"/>
        </w:rPr>
        <w:t xml:space="preserve"> sub-band: </w:t>
      </w:r>
    </w:p>
    <w:p w:rsidR="00904938" w:rsidRDefault="00DB5877" w:rsidP="00D14E8D">
      <w:pPr>
        <w:pStyle w:val="af2"/>
        <w:numPr>
          <w:ilvl w:val="0"/>
          <w:numId w:val="11"/>
        </w:numPr>
        <w:spacing w:before="100" w:beforeAutospacing="1" w:after="100" w:afterAutospacing="1"/>
        <w:ind w:firstLineChars="0"/>
        <w:rPr>
          <w:rFonts w:ascii="Times New Roman" w:hAnsi="Times New Roman"/>
          <w:sz w:val="20"/>
          <w:szCs w:val="20"/>
        </w:rPr>
      </w:pPr>
      <w:r w:rsidRPr="002F3DA3">
        <w:rPr>
          <w:rFonts w:ascii="Times New Roman" w:hAnsi="Times New Roman" w:hint="eastAsia"/>
          <w:sz w:val="20"/>
          <w:szCs w:val="20"/>
        </w:rPr>
        <w:t>Metric 1</w:t>
      </w:r>
      <w:r w:rsidRPr="002F3DA3">
        <w:rPr>
          <w:rFonts w:ascii="Times New Roman" w:hAnsi="Times New Roman"/>
          <w:sz w:val="20"/>
          <w:szCs w:val="20"/>
        </w:rPr>
        <w:t xml:space="preserve">: </w:t>
      </w:r>
      <w:r w:rsidRPr="002F3DA3">
        <w:rPr>
          <w:rFonts w:ascii="Times New Roman" w:hAnsi="Times New Roman" w:hint="eastAsia"/>
          <w:sz w:val="20"/>
          <w:szCs w:val="20"/>
        </w:rPr>
        <w:t xml:space="preserve">it refers to the </w:t>
      </w:r>
      <w:r w:rsidR="00547068" w:rsidRPr="002F3DA3">
        <w:rPr>
          <w:rFonts w:ascii="Times New Roman" w:hAnsi="Times New Roman"/>
          <w:sz w:val="20"/>
          <w:szCs w:val="20"/>
        </w:rPr>
        <w:t xml:space="preserve">sum </w:t>
      </w:r>
      <w:r w:rsidRPr="002F3DA3">
        <w:rPr>
          <w:rFonts w:ascii="Times New Roman" w:hAnsi="Times New Roman"/>
          <w:sz w:val="20"/>
          <w:szCs w:val="20"/>
        </w:rPr>
        <w:t>of the</w:t>
      </w:r>
      <w:r w:rsidR="00547068" w:rsidRPr="002F3DA3">
        <w:rPr>
          <w:rFonts w:ascii="Times New Roman" w:hAnsi="Times New Roman"/>
          <w:sz w:val="20"/>
          <w:szCs w:val="20"/>
        </w:rPr>
        <w:t xml:space="preserve"> throughput of </w:t>
      </w:r>
      <w:r w:rsidR="001838FC">
        <w:rPr>
          <w:rFonts w:ascii="Times New Roman" w:hAnsi="Times New Roman" w:hint="eastAsia"/>
          <w:sz w:val="20"/>
          <w:szCs w:val="20"/>
        </w:rPr>
        <w:t>UEs of coordinating</w:t>
      </w:r>
      <w:r w:rsidR="00547068" w:rsidRPr="002F3DA3">
        <w:rPr>
          <w:rFonts w:ascii="Times New Roman" w:hAnsi="Times New Roman" w:hint="eastAsia"/>
          <w:sz w:val="20"/>
          <w:szCs w:val="20"/>
        </w:rPr>
        <w:t xml:space="preserve"> cell</w:t>
      </w:r>
      <w:r w:rsidR="00F4520C" w:rsidRPr="002F3DA3">
        <w:rPr>
          <w:rFonts w:ascii="Times New Roman" w:hAnsi="Times New Roman"/>
          <w:sz w:val="20"/>
          <w:szCs w:val="20"/>
        </w:rPr>
        <w:t xml:space="preserve"> and </w:t>
      </w:r>
      <w:r w:rsidR="004325FB" w:rsidRPr="002F3DA3">
        <w:rPr>
          <w:rFonts w:ascii="Times New Roman" w:hAnsi="Times New Roman" w:hint="eastAsia"/>
          <w:sz w:val="20"/>
          <w:szCs w:val="20"/>
        </w:rPr>
        <w:t xml:space="preserve">that of </w:t>
      </w:r>
      <w:r w:rsidR="00C50FFB">
        <w:rPr>
          <w:rFonts w:ascii="Times New Roman" w:hAnsi="Times New Roman"/>
          <w:sz w:val="20"/>
          <w:szCs w:val="20"/>
        </w:rPr>
        <w:t xml:space="preserve">the </w:t>
      </w:r>
      <w:r w:rsidR="00F4520C" w:rsidRPr="002F3DA3">
        <w:rPr>
          <w:rFonts w:ascii="Times New Roman" w:hAnsi="Times New Roman"/>
          <w:sz w:val="20"/>
          <w:szCs w:val="20"/>
        </w:rPr>
        <w:t xml:space="preserve">CoMP </w:t>
      </w:r>
      <w:r w:rsidR="00547068" w:rsidRPr="002F3DA3">
        <w:rPr>
          <w:rFonts w:ascii="Times New Roman" w:hAnsi="Times New Roman" w:hint="eastAsia"/>
          <w:sz w:val="20"/>
          <w:szCs w:val="20"/>
        </w:rPr>
        <w:t>UE</w:t>
      </w:r>
      <w:r w:rsidRPr="002F3DA3">
        <w:rPr>
          <w:rFonts w:ascii="Times New Roman" w:hAnsi="Times New Roman"/>
          <w:sz w:val="20"/>
          <w:szCs w:val="20"/>
        </w:rPr>
        <w:t xml:space="preserve"> based</w:t>
      </w:r>
      <w:r w:rsidRPr="002F3DA3">
        <w:rPr>
          <w:rFonts w:ascii="Times New Roman" w:hAnsi="Times New Roman" w:hint="eastAsia"/>
          <w:sz w:val="20"/>
          <w:szCs w:val="20"/>
        </w:rPr>
        <w:t xml:space="preserve"> on reported CQI without muting assumption. </w:t>
      </w:r>
    </w:p>
    <w:p w:rsidR="00904938" w:rsidRDefault="00DB5877" w:rsidP="00D14E8D">
      <w:pPr>
        <w:pStyle w:val="af2"/>
        <w:numPr>
          <w:ilvl w:val="0"/>
          <w:numId w:val="11"/>
        </w:numPr>
        <w:spacing w:before="100" w:beforeAutospacing="1" w:after="100" w:afterAutospacing="1"/>
        <w:ind w:firstLineChars="0"/>
        <w:rPr>
          <w:rFonts w:ascii="Times New Roman" w:hAnsi="Times New Roman"/>
          <w:sz w:val="20"/>
          <w:szCs w:val="20"/>
        </w:rPr>
      </w:pPr>
      <w:r w:rsidRPr="002F3DA3">
        <w:rPr>
          <w:rFonts w:ascii="Times New Roman" w:hAnsi="Times New Roman" w:hint="eastAsia"/>
          <w:sz w:val="20"/>
          <w:szCs w:val="20"/>
        </w:rPr>
        <w:t>Metric 2</w:t>
      </w:r>
      <w:r w:rsidRPr="002F3DA3">
        <w:rPr>
          <w:rFonts w:ascii="Times New Roman" w:hAnsi="Times New Roman"/>
          <w:sz w:val="20"/>
          <w:szCs w:val="20"/>
        </w:rPr>
        <w:t xml:space="preserve">: </w:t>
      </w:r>
      <w:r w:rsidRPr="002F3DA3">
        <w:rPr>
          <w:rFonts w:ascii="Times New Roman" w:hAnsi="Times New Roman" w:hint="eastAsia"/>
          <w:sz w:val="20"/>
          <w:szCs w:val="20"/>
        </w:rPr>
        <w:t xml:space="preserve">it refers to the </w:t>
      </w:r>
      <w:r w:rsidRPr="002F3DA3">
        <w:rPr>
          <w:rFonts w:ascii="Times New Roman" w:hAnsi="Times New Roman"/>
          <w:sz w:val="20"/>
          <w:szCs w:val="20"/>
        </w:rPr>
        <w:t xml:space="preserve">sum of the throughput of </w:t>
      </w:r>
      <w:r w:rsidR="001838FC">
        <w:rPr>
          <w:rFonts w:ascii="Times New Roman" w:hAnsi="Times New Roman" w:hint="eastAsia"/>
          <w:sz w:val="20"/>
          <w:szCs w:val="20"/>
        </w:rPr>
        <w:t>UEs of coordinating</w:t>
      </w:r>
      <w:r w:rsidRPr="002F3DA3">
        <w:rPr>
          <w:rFonts w:ascii="Times New Roman" w:hAnsi="Times New Roman" w:hint="eastAsia"/>
          <w:sz w:val="20"/>
          <w:szCs w:val="20"/>
        </w:rPr>
        <w:t xml:space="preserve"> cell</w:t>
      </w:r>
      <w:r w:rsidRPr="002F3DA3">
        <w:rPr>
          <w:rFonts w:ascii="Times New Roman" w:hAnsi="Times New Roman"/>
          <w:sz w:val="20"/>
          <w:szCs w:val="20"/>
        </w:rPr>
        <w:t xml:space="preserve"> and </w:t>
      </w:r>
      <w:r w:rsidRPr="002F3DA3">
        <w:rPr>
          <w:rFonts w:ascii="Times New Roman" w:hAnsi="Times New Roman" w:hint="eastAsia"/>
          <w:sz w:val="20"/>
          <w:szCs w:val="20"/>
        </w:rPr>
        <w:t xml:space="preserve">that of </w:t>
      </w:r>
      <w:r w:rsidR="00C50FFB">
        <w:rPr>
          <w:rFonts w:ascii="Times New Roman" w:hAnsi="Times New Roman"/>
          <w:sz w:val="20"/>
          <w:szCs w:val="20"/>
        </w:rPr>
        <w:t xml:space="preserve">the </w:t>
      </w:r>
      <w:r w:rsidRPr="002F3DA3">
        <w:rPr>
          <w:rFonts w:ascii="Times New Roman" w:hAnsi="Times New Roman"/>
          <w:sz w:val="20"/>
          <w:szCs w:val="20"/>
        </w:rPr>
        <w:t xml:space="preserve">CoMP </w:t>
      </w:r>
      <w:r w:rsidRPr="002F3DA3">
        <w:rPr>
          <w:rFonts w:ascii="Times New Roman" w:hAnsi="Times New Roman" w:hint="eastAsia"/>
          <w:sz w:val="20"/>
          <w:szCs w:val="20"/>
        </w:rPr>
        <w:t>UE</w:t>
      </w:r>
      <w:r w:rsidRPr="002F3DA3">
        <w:rPr>
          <w:rFonts w:ascii="Times New Roman" w:hAnsi="Times New Roman"/>
          <w:sz w:val="20"/>
          <w:szCs w:val="20"/>
        </w:rPr>
        <w:t xml:space="preserve"> based</w:t>
      </w:r>
      <w:r w:rsidRPr="002F3DA3">
        <w:rPr>
          <w:rFonts w:ascii="Times New Roman" w:hAnsi="Times New Roman" w:hint="eastAsia"/>
          <w:sz w:val="20"/>
          <w:szCs w:val="20"/>
        </w:rPr>
        <w:t xml:space="preserve"> on reported CQI with muting assumption. </w:t>
      </w:r>
    </w:p>
    <w:p w:rsidR="000B3BA5" w:rsidRPr="00FD421E" w:rsidRDefault="00FD421E" w:rsidP="0044784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Initial evaluation results</w:t>
      </w:r>
    </w:p>
    <w:p w:rsidR="00FC7C51" w:rsidRDefault="00FC7C51" w:rsidP="00734517">
      <w:pPr>
        <w:pStyle w:val="aa"/>
        <w:spacing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In this section, some simulation results of CSCB</w:t>
      </w:r>
      <w:r w:rsidR="0070166D">
        <w:rPr>
          <w:rFonts w:hint="eastAsia"/>
          <w:color w:val="auto"/>
          <w:sz w:val="20"/>
        </w:rPr>
        <w:t xml:space="preserve"> corresponding to</w:t>
      </w:r>
      <w:bookmarkStart w:id="5" w:name="OLE_LINK1"/>
      <w:r w:rsidR="0070166D">
        <w:rPr>
          <w:rFonts w:hint="eastAsia"/>
          <w:color w:val="auto"/>
          <w:sz w:val="20"/>
        </w:rPr>
        <w:t xml:space="preserve"> scheme </w:t>
      </w:r>
      <w:bookmarkEnd w:id="5"/>
      <w:r w:rsidR="004D278B">
        <w:rPr>
          <w:rFonts w:hint="eastAsia"/>
          <w:color w:val="auto"/>
          <w:sz w:val="20"/>
        </w:rPr>
        <w:t xml:space="preserve">1 </w:t>
      </w:r>
      <w:r w:rsidR="001470FB">
        <w:rPr>
          <w:color w:val="auto"/>
          <w:sz w:val="20"/>
        </w:rPr>
        <w:t>are</w:t>
      </w:r>
      <w:r>
        <w:rPr>
          <w:rFonts w:hint="eastAsia"/>
          <w:color w:val="auto"/>
          <w:sz w:val="20"/>
        </w:rPr>
        <w:t xml:space="preserve"> </w:t>
      </w:r>
      <w:r w:rsidR="0070166D">
        <w:rPr>
          <w:rFonts w:hint="eastAsia"/>
          <w:color w:val="auto"/>
          <w:sz w:val="20"/>
        </w:rPr>
        <w:t>provided</w:t>
      </w:r>
      <w:r>
        <w:rPr>
          <w:rFonts w:hint="eastAsia"/>
          <w:color w:val="auto"/>
          <w:sz w:val="20"/>
        </w:rPr>
        <w:t xml:space="preserve"> in UMI </w:t>
      </w:r>
      <w:r>
        <w:rPr>
          <w:color w:val="auto"/>
          <w:sz w:val="20"/>
        </w:rPr>
        <w:t>scenario</w:t>
      </w:r>
      <w:r>
        <w:rPr>
          <w:rFonts w:hint="eastAsia"/>
          <w:color w:val="auto"/>
          <w:sz w:val="20"/>
        </w:rPr>
        <w:t>.</w:t>
      </w:r>
      <w:r w:rsidR="0070166D">
        <w:rPr>
          <w:rFonts w:hint="eastAsia"/>
          <w:color w:val="auto"/>
          <w:sz w:val="20"/>
        </w:rPr>
        <w:t xml:space="preserve"> In scheme </w:t>
      </w:r>
      <w:r w:rsidR="004D278B">
        <w:rPr>
          <w:rFonts w:hint="eastAsia"/>
          <w:color w:val="auto"/>
          <w:sz w:val="20"/>
        </w:rPr>
        <w:t>1</w:t>
      </w:r>
      <w:r w:rsidR="0070166D">
        <w:rPr>
          <w:rFonts w:hint="eastAsia"/>
          <w:color w:val="auto"/>
          <w:sz w:val="20"/>
        </w:rPr>
        <w:t xml:space="preserve">, </w:t>
      </w:r>
      <w:r w:rsidR="00B46648">
        <w:rPr>
          <w:rFonts w:hint="eastAsia"/>
          <w:color w:val="auto"/>
          <w:sz w:val="20"/>
        </w:rPr>
        <w:t xml:space="preserve">there are three kinds </w:t>
      </w:r>
      <w:r w:rsidR="00282878">
        <w:rPr>
          <w:rFonts w:hint="eastAsia"/>
          <w:color w:val="auto"/>
          <w:sz w:val="20"/>
        </w:rPr>
        <w:t>of</w:t>
      </w:r>
      <w:r w:rsidR="00B46648">
        <w:rPr>
          <w:rFonts w:hint="eastAsia"/>
          <w:color w:val="auto"/>
          <w:sz w:val="20"/>
        </w:rPr>
        <w:t xml:space="preserve"> case</w:t>
      </w:r>
      <w:r w:rsidR="0070166D">
        <w:rPr>
          <w:rFonts w:hint="eastAsia"/>
          <w:color w:val="auto"/>
          <w:sz w:val="20"/>
        </w:rPr>
        <w:t xml:space="preserve"> for CQI feedback and report of </w:t>
      </w:r>
      <w:r w:rsidR="00CA4183">
        <w:rPr>
          <w:rFonts w:hint="eastAsia"/>
          <w:color w:val="auto"/>
          <w:sz w:val="20"/>
        </w:rPr>
        <w:t xml:space="preserve">one </w:t>
      </w:r>
      <w:r w:rsidR="0070166D">
        <w:rPr>
          <w:rFonts w:hint="eastAsia"/>
          <w:color w:val="auto"/>
          <w:sz w:val="20"/>
        </w:rPr>
        <w:t>CoMP UE:</w:t>
      </w:r>
    </w:p>
    <w:p w:rsidR="00904938" w:rsidRDefault="00106A31" w:rsidP="00D14E8D">
      <w:pPr>
        <w:pStyle w:val="aa"/>
        <w:numPr>
          <w:ilvl w:val="0"/>
          <w:numId w:val="12"/>
        </w:numPr>
        <w:spacing w:line="276" w:lineRule="auto"/>
        <w:ind w:leftChars="200" w:left="860"/>
        <w:rPr>
          <w:color w:val="auto"/>
          <w:sz w:val="20"/>
        </w:rPr>
      </w:pPr>
      <w:r>
        <w:rPr>
          <w:rFonts w:hint="eastAsia"/>
          <w:color w:val="auto"/>
          <w:sz w:val="20"/>
        </w:rPr>
        <w:t>Case 1:</w:t>
      </w:r>
      <w:r w:rsidR="00D44C37">
        <w:rPr>
          <w:rFonts w:hint="eastAsia"/>
          <w:color w:val="auto"/>
          <w:sz w:val="20"/>
        </w:rPr>
        <w:t xml:space="preserve"> </w:t>
      </w:r>
      <w:r w:rsidR="00CA4183">
        <w:rPr>
          <w:rFonts w:hint="eastAsia"/>
          <w:color w:val="auto"/>
          <w:sz w:val="20"/>
        </w:rPr>
        <w:t>O</w:t>
      </w:r>
      <w:r w:rsidR="00D44C37">
        <w:rPr>
          <w:rFonts w:hint="eastAsia"/>
          <w:color w:val="auto"/>
          <w:sz w:val="20"/>
        </w:rPr>
        <w:t xml:space="preserve">ne CQI is measured and reported. </w:t>
      </w:r>
      <w:r w:rsidR="00F940E4">
        <w:rPr>
          <w:rFonts w:hint="eastAsia"/>
          <w:color w:val="auto"/>
          <w:sz w:val="20"/>
        </w:rPr>
        <w:t>The i</w:t>
      </w:r>
      <w:r w:rsidR="00734517">
        <w:rPr>
          <w:color w:val="auto"/>
          <w:sz w:val="20"/>
        </w:rPr>
        <w:t xml:space="preserve">nterference </w:t>
      </w:r>
      <w:r w:rsidR="00734517">
        <w:rPr>
          <w:rFonts w:hint="eastAsia"/>
          <w:color w:val="auto"/>
          <w:sz w:val="20"/>
        </w:rPr>
        <w:t>is measured by CSI-IM</w:t>
      </w:r>
      <w:r w:rsidR="00D44C37">
        <w:rPr>
          <w:rFonts w:hint="eastAsia"/>
          <w:color w:val="auto"/>
          <w:sz w:val="20"/>
        </w:rPr>
        <w:t xml:space="preserve"> </w:t>
      </w:r>
      <w:r w:rsidR="00F940E4">
        <w:rPr>
          <w:rFonts w:hint="eastAsia"/>
          <w:color w:val="auto"/>
          <w:sz w:val="20"/>
        </w:rPr>
        <w:t xml:space="preserve">resource </w:t>
      </w:r>
      <w:r w:rsidR="00D44C37">
        <w:rPr>
          <w:rFonts w:hint="eastAsia"/>
          <w:color w:val="auto"/>
          <w:sz w:val="20"/>
        </w:rPr>
        <w:t>which include</w:t>
      </w:r>
      <w:r w:rsidR="004434E2">
        <w:rPr>
          <w:rFonts w:hint="eastAsia"/>
          <w:color w:val="auto"/>
          <w:sz w:val="20"/>
        </w:rPr>
        <w:t>s</w:t>
      </w:r>
      <w:r w:rsidR="00D44C37">
        <w:rPr>
          <w:rFonts w:hint="eastAsia"/>
          <w:color w:val="auto"/>
          <w:sz w:val="20"/>
        </w:rPr>
        <w:t xml:space="preserve"> </w:t>
      </w:r>
      <w:r w:rsidR="001470FB">
        <w:rPr>
          <w:color w:val="auto"/>
          <w:sz w:val="20"/>
        </w:rPr>
        <w:t xml:space="preserve">power of </w:t>
      </w:r>
      <w:r w:rsidR="00D44C37">
        <w:rPr>
          <w:rFonts w:hint="eastAsia"/>
          <w:color w:val="auto"/>
          <w:sz w:val="20"/>
        </w:rPr>
        <w:t xml:space="preserve">all </w:t>
      </w:r>
      <w:r w:rsidR="00D44C37">
        <w:rPr>
          <w:color w:val="auto"/>
          <w:sz w:val="20"/>
        </w:rPr>
        <w:t>interference</w:t>
      </w:r>
      <w:r w:rsidR="00D44C37">
        <w:rPr>
          <w:rFonts w:hint="eastAsia"/>
          <w:color w:val="auto"/>
          <w:sz w:val="20"/>
        </w:rPr>
        <w:t xml:space="preserve"> and noise.</w:t>
      </w:r>
    </w:p>
    <w:p w:rsidR="00904938" w:rsidRDefault="00106A31" w:rsidP="00D14E8D">
      <w:pPr>
        <w:pStyle w:val="aa"/>
        <w:numPr>
          <w:ilvl w:val="0"/>
          <w:numId w:val="12"/>
        </w:numPr>
        <w:spacing w:line="276" w:lineRule="auto"/>
        <w:ind w:leftChars="200" w:left="860"/>
        <w:rPr>
          <w:color w:val="auto"/>
          <w:sz w:val="20"/>
        </w:rPr>
      </w:pPr>
      <w:r>
        <w:rPr>
          <w:rFonts w:hint="eastAsia"/>
          <w:color w:val="auto"/>
          <w:sz w:val="20"/>
        </w:rPr>
        <w:t>Case 2:</w:t>
      </w:r>
      <w:r w:rsidR="00D44C37">
        <w:rPr>
          <w:rFonts w:hint="eastAsia"/>
          <w:color w:val="auto"/>
          <w:sz w:val="20"/>
        </w:rPr>
        <w:t xml:space="preserve"> </w:t>
      </w:r>
      <w:r w:rsidR="00F940E4">
        <w:rPr>
          <w:rFonts w:hint="eastAsia"/>
          <w:color w:val="auto"/>
          <w:sz w:val="20"/>
        </w:rPr>
        <w:t>T</w:t>
      </w:r>
      <w:r w:rsidR="00D44C37">
        <w:rPr>
          <w:rFonts w:hint="eastAsia"/>
          <w:color w:val="auto"/>
          <w:sz w:val="20"/>
        </w:rPr>
        <w:t xml:space="preserve">wo set of CQIs are measured and reported. In </w:t>
      </w:r>
      <w:r w:rsidR="00F940E4">
        <w:rPr>
          <w:rFonts w:hint="eastAsia"/>
          <w:color w:val="auto"/>
          <w:sz w:val="20"/>
        </w:rPr>
        <w:t>the</w:t>
      </w:r>
      <w:r w:rsidR="00D44C37">
        <w:rPr>
          <w:rFonts w:hint="eastAsia"/>
          <w:color w:val="auto"/>
          <w:sz w:val="20"/>
        </w:rPr>
        <w:t xml:space="preserve"> t</w:t>
      </w:r>
      <w:r w:rsidR="004434E2">
        <w:rPr>
          <w:rFonts w:hint="eastAsia"/>
          <w:color w:val="auto"/>
          <w:sz w:val="20"/>
        </w:rPr>
        <w:t>wo set</w:t>
      </w:r>
      <w:r w:rsidR="001470FB">
        <w:rPr>
          <w:color w:val="auto"/>
          <w:sz w:val="20"/>
        </w:rPr>
        <w:t>s</w:t>
      </w:r>
      <w:r w:rsidR="004434E2">
        <w:rPr>
          <w:rFonts w:hint="eastAsia"/>
          <w:color w:val="auto"/>
          <w:sz w:val="20"/>
        </w:rPr>
        <w:t xml:space="preserve"> of CQI</w:t>
      </w:r>
      <w:r w:rsidR="00D44C37">
        <w:rPr>
          <w:rFonts w:hint="eastAsia"/>
          <w:color w:val="auto"/>
          <w:sz w:val="20"/>
        </w:rPr>
        <w:t xml:space="preserve">, </w:t>
      </w:r>
      <w:r w:rsidR="00D44C37" w:rsidRPr="00E117ED">
        <w:rPr>
          <w:rFonts w:hint="eastAsia"/>
          <w:color w:val="auto"/>
          <w:sz w:val="20"/>
        </w:rPr>
        <w:t xml:space="preserve">one </w:t>
      </w:r>
      <w:r w:rsidR="00D44C37" w:rsidRPr="00E117ED">
        <w:rPr>
          <w:color w:val="auto"/>
          <w:sz w:val="20"/>
        </w:rPr>
        <w:t>correspond</w:t>
      </w:r>
      <w:r w:rsidR="00D44C37" w:rsidRPr="00E117ED">
        <w:rPr>
          <w:rFonts w:hint="eastAsia"/>
          <w:color w:val="auto"/>
          <w:sz w:val="20"/>
        </w:rPr>
        <w:t>s</w:t>
      </w:r>
      <w:r w:rsidR="00D44C37" w:rsidRPr="00E117ED">
        <w:rPr>
          <w:color w:val="auto"/>
          <w:sz w:val="20"/>
        </w:rPr>
        <w:t xml:space="preserve"> </w:t>
      </w:r>
      <w:r w:rsidR="00D44C37">
        <w:rPr>
          <w:rFonts w:hint="eastAsia"/>
          <w:color w:val="auto"/>
          <w:sz w:val="20"/>
        </w:rPr>
        <w:t xml:space="preserve">to the case with muting </w:t>
      </w:r>
      <w:r w:rsidR="001470FB">
        <w:rPr>
          <w:color w:val="auto"/>
          <w:sz w:val="20"/>
        </w:rPr>
        <w:t xml:space="preserve">at </w:t>
      </w:r>
      <w:r w:rsidR="00D44C37">
        <w:rPr>
          <w:rFonts w:hint="eastAsia"/>
          <w:color w:val="auto"/>
          <w:sz w:val="20"/>
        </w:rPr>
        <w:t>the</w:t>
      </w:r>
      <w:r w:rsidR="00D44C37" w:rsidRPr="00E117ED">
        <w:rPr>
          <w:rFonts w:hint="eastAsia"/>
          <w:color w:val="auto"/>
          <w:sz w:val="20"/>
        </w:rPr>
        <w:t xml:space="preserve"> </w:t>
      </w:r>
      <w:r w:rsidR="00D44C37" w:rsidRPr="00E117ED">
        <w:rPr>
          <w:color w:val="auto"/>
          <w:sz w:val="20"/>
        </w:rPr>
        <w:t>strongest interfering</w:t>
      </w:r>
      <w:r w:rsidR="00D44C37" w:rsidRPr="00E117ED">
        <w:rPr>
          <w:rFonts w:hint="eastAsia"/>
          <w:color w:val="auto"/>
          <w:sz w:val="20"/>
        </w:rPr>
        <w:t xml:space="preserve"> virtual cell, and the other CQI is measured without </w:t>
      </w:r>
      <w:r w:rsidR="00D44C37">
        <w:rPr>
          <w:color w:val="auto"/>
          <w:sz w:val="20"/>
        </w:rPr>
        <w:t xml:space="preserve">the </w:t>
      </w:r>
      <w:r w:rsidR="00D44C37" w:rsidRPr="00E117ED">
        <w:rPr>
          <w:rFonts w:hint="eastAsia"/>
          <w:color w:val="auto"/>
          <w:sz w:val="20"/>
        </w:rPr>
        <w:t xml:space="preserve">muting </w:t>
      </w:r>
      <w:r w:rsidR="00D44C37" w:rsidRPr="00E117ED">
        <w:rPr>
          <w:color w:val="auto"/>
          <w:sz w:val="20"/>
        </w:rPr>
        <w:t>assumption</w:t>
      </w:r>
      <w:r w:rsidR="00D44C37" w:rsidRPr="00E117ED">
        <w:rPr>
          <w:rFonts w:hint="eastAsia"/>
          <w:color w:val="auto"/>
          <w:sz w:val="20"/>
        </w:rPr>
        <w:t xml:space="preserve">. </w:t>
      </w:r>
      <w:r w:rsidR="00D44C37">
        <w:rPr>
          <w:color w:val="auto"/>
          <w:sz w:val="20"/>
        </w:rPr>
        <w:t xml:space="preserve"> </w:t>
      </w:r>
      <w:r w:rsidR="00D44C37">
        <w:rPr>
          <w:rFonts w:hint="eastAsia"/>
          <w:color w:val="auto"/>
          <w:sz w:val="20"/>
        </w:rPr>
        <w:t>For CQI</w:t>
      </w:r>
      <w:r w:rsidR="001470FB">
        <w:rPr>
          <w:color w:val="auto"/>
          <w:sz w:val="20"/>
        </w:rPr>
        <w:t xml:space="preserve"> with muting</w:t>
      </w:r>
      <w:r w:rsidR="00D44C37">
        <w:rPr>
          <w:rFonts w:hint="eastAsia"/>
          <w:color w:val="auto"/>
          <w:sz w:val="20"/>
        </w:rPr>
        <w:t xml:space="preserve">, </w:t>
      </w:r>
      <w:r w:rsidR="00F940E4">
        <w:rPr>
          <w:rFonts w:hint="eastAsia"/>
          <w:color w:val="auto"/>
          <w:sz w:val="20"/>
        </w:rPr>
        <w:t>i</w:t>
      </w:r>
      <w:r w:rsidR="00D44C37">
        <w:rPr>
          <w:color w:val="auto"/>
          <w:sz w:val="20"/>
        </w:rPr>
        <w:t xml:space="preserve">nterference </w:t>
      </w:r>
      <w:r w:rsidR="00D44C37">
        <w:rPr>
          <w:rFonts w:hint="eastAsia"/>
          <w:color w:val="auto"/>
          <w:sz w:val="20"/>
        </w:rPr>
        <w:t>is measured by CSI-IM which includes</w:t>
      </w:r>
      <w:r w:rsidR="001470FB">
        <w:rPr>
          <w:color w:val="auto"/>
          <w:sz w:val="20"/>
        </w:rPr>
        <w:t xml:space="preserve"> noise and</w:t>
      </w:r>
      <w:r w:rsidR="00D44C37">
        <w:rPr>
          <w:rFonts w:hint="eastAsia"/>
          <w:color w:val="auto"/>
          <w:sz w:val="20"/>
        </w:rPr>
        <w:t xml:space="preserve"> all </w:t>
      </w:r>
      <w:r w:rsidR="00D44C37">
        <w:rPr>
          <w:color w:val="auto"/>
          <w:sz w:val="20"/>
        </w:rPr>
        <w:t>interference</w:t>
      </w:r>
      <w:r w:rsidR="00D44C37">
        <w:rPr>
          <w:rFonts w:hint="eastAsia"/>
          <w:color w:val="auto"/>
          <w:sz w:val="20"/>
        </w:rPr>
        <w:t xml:space="preserve"> </w:t>
      </w:r>
      <w:r w:rsidR="001470FB">
        <w:rPr>
          <w:rFonts w:hint="eastAsia"/>
          <w:color w:val="auto"/>
          <w:sz w:val="20"/>
        </w:rPr>
        <w:t>exc</w:t>
      </w:r>
      <w:r w:rsidR="001470FB">
        <w:rPr>
          <w:color w:val="auto"/>
          <w:sz w:val="20"/>
        </w:rPr>
        <w:t>ept</w:t>
      </w:r>
      <w:r w:rsidR="001470FB">
        <w:rPr>
          <w:rFonts w:hint="eastAsia"/>
          <w:color w:val="auto"/>
          <w:sz w:val="20"/>
        </w:rPr>
        <w:t xml:space="preserve"> </w:t>
      </w:r>
      <w:r w:rsidR="009A1AF4" w:rsidRPr="009A1AF4">
        <w:rPr>
          <w:color w:val="auto"/>
          <w:sz w:val="20"/>
        </w:rPr>
        <w:t>the strongest interferer</w:t>
      </w:r>
      <w:r w:rsidR="00D44C37">
        <w:rPr>
          <w:rFonts w:hint="eastAsia"/>
          <w:color w:val="auto"/>
          <w:sz w:val="20"/>
        </w:rPr>
        <w:t>.</w:t>
      </w:r>
      <w:r w:rsidR="00D44C37">
        <w:rPr>
          <w:color w:val="auto"/>
          <w:sz w:val="20"/>
        </w:rPr>
        <w:t xml:space="preserve"> </w:t>
      </w:r>
      <w:r w:rsidR="00D44C37">
        <w:rPr>
          <w:rFonts w:hint="eastAsia"/>
          <w:color w:val="auto"/>
          <w:sz w:val="20"/>
        </w:rPr>
        <w:t>For CQI</w:t>
      </w:r>
      <w:r w:rsidR="001470FB">
        <w:rPr>
          <w:color w:val="auto"/>
          <w:sz w:val="20"/>
        </w:rPr>
        <w:t xml:space="preserve"> without muting</w:t>
      </w:r>
      <w:r w:rsidR="00D44C37">
        <w:rPr>
          <w:rFonts w:hint="eastAsia"/>
          <w:color w:val="auto"/>
          <w:sz w:val="20"/>
        </w:rPr>
        <w:t xml:space="preserve">, </w:t>
      </w:r>
      <w:r w:rsidR="00935E3A">
        <w:rPr>
          <w:rFonts w:hint="eastAsia"/>
          <w:color w:val="auto"/>
          <w:sz w:val="20"/>
        </w:rPr>
        <w:t>i</w:t>
      </w:r>
      <w:r w:rsidR="00D44C37">
        <w:rPr>
          <w:color w:val="auto"/>
          <w:sz w:val="20"/>
        </w:rPr>
        <w:t xml:space="preserve">nterference </w:t>
      </w:r>
      <w:r w:rsidR="00D44C37">
        <w:rPr>
          <w:rFonts w:hint="eastAsia"/>
          <w:color w:val="auto"/>
          <w:sz w:val="20"/>
        </w:rPr>
        <w:t>measure</w:t>
      </w:r>
      <w:r w:rsidR="00935E3A">
        <w:rPr>
          <w:rFonts w:hint="eastAsia"/>
          <w:color w:val="auto"/>
          <w:sz w:val="20"/>
        </w:rPr>
        <w:t>ment</w:t>
      </w:r>
      <w:r w:rsidR="00D44C37">
        <w:rPr>
          <w:rFonts w:hint="eastAsia"/>
          <w:color w:val="auto"/>
          <w:sz w:val="20"/>
        </w:rPr>
        <w:t xml:space="preserve"> </w:t>
      </w:r>
      <w:r w:rsidR="004434E2">
        <w:rPr>
          <w:rFonts w:hint="eastAsia"/>
          <w:color w:val="auto"/>
          <w:sz w:val="20"/>
        </w:rPr>
        <w:t>is the same as that of case 1.</w:t>
      </w:r>
    </w:p>
    <w:p w:rsidR="00904938" w:rsidRDefault="004434E2" w:rsidP="00D14E8D">
      <w:pPr>
        <w:pStyle w:val="aa"/>
        <w:numPr>
          <w:ilvl w:val="0"/>
          <w:numId w:val="12"/>
        </w:numPr>
        <w:spacing w:line="276" w:lineRule="auto"/>
        <w:ind w:leftChars="200" w:left="860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Case 3: </w:t>
      </w:r>
      <w:bookmarkStart w:id="6" w:name="OLE_LINK5"/>
      <w:bookmarkStart w:id="7" w:name="OLE_LINK6"/>
      <w:r w:rsidR="00F940E4">
        <w:rPr>
          <w:rFonts w:hint="eastAsia"/>
          <w:color w:val="auto"/>
          <w:sz w:val="20"/>
        </w:rPr>
        <w:t>T</w:t>
      </w:r>
      <w:r>
        <w:rPr>
          <w:rFonts w:hint="eastAsia"/>
          <w:color w:val="auto"/>
          <w:sz w:val="20"/>
        </w:rPr>
        <w:t>wo set</w:t>
      </w:r>
      <w:r w:rsidR="001470FB">
        <w:rPr>
          <w:color w:val="auto"/>
          <w:sz w:val="20"/>
        </w:rPr>
        <w:t>s</w:t>
      </w:r>
      <w:r>
        <w:rPr>
          <w:rFonts w:hint="eastAsia"/>
          <w:color w:val="auto"/>
          <w:sz w:val="20"/>
        </w:rPr>
        <w:t xml:space="preserve"> of CQIs</w:t>
      </w:r>
      <w:bookmarkEnd w:id="6"/>
      <w:bookmarkEnd w:id="7"/>
      <w:r>
        <w:rPr>
          <w:rFonts w:hint="eastAsia"/>
          <w:color w:val="auto"/>
          <w:sz w:val="20"/>
        </w:rPr>
        <w:t xml:space="preserve"> are measured and reported. In </w:t>
      </w:r>
      <w:r w:rsidR="00F940E4">
        <w:rPr>
          <w:rFonts w:hint="eastAsia"/>
          <w:color w:val="auto"/>
          <w:sz w:val="20"/>
        </w:rPr>
        <w:t>the</w:t>
      </w:r>
      <w:r>
        <w:rPr>
          <w:rFonts w:hint="eastAsia"/>
          <w:color w:val="auto"/>
          <w:sz w:val="20"/>
        </w:rPr>
        <w:t xml:space="preserve"> two set</w:t>
      </w:r>
      <w:r w:rsidR="001470FB">
        <w:rPr>
          <w:color w:val="auto"/>
          <w:sz w:val="20"/>
        </w:rPr>
        <w:t>s</w:t>
      </w:r>
      <w:r>
        <w:rPr>
          <w:rFonts w:hint="eastAsia"/>
          <w:color w:val="auto"/>
          <w:sz w:val="20"/>
        </w:rPr>
        <w:t xml:space="preserve"> of CQIs, CQI</w:t>
      </w:r>
      <w:r w:rsidR="001470FB">
        <w:rPr>
          <w:color w:val="auto"/>
          <w:sz w:val="20"/>
        </w:rPr>
        <w:t xml:space="preserve"> with muting</w:t>
      </w:r>
      <w:r>
        <w:rPr>
          <w:rFonts w:hint="eastAsia"/>
          <w:color w:val="auto"/>
          <w:sz w:val="20"/>
        </w:rPr>
        <w:t xml:space="preserve"> is the same as that of case 2. For CQI</w:t>
      </w:r>
      <w:r w:rsidR="001470FB">
        <w:rPr>
          <w:color w:val="auto"/>
          <w:sz w:val="20"/>
        </w:rPr>
        <w:t xml:space="preserve"> without muting</w:t>
      </w:r>
      <w:r>
        <w:rPr>
          <w:rFonts w:hint="eastAsia"/>
          <w:color w:val="auto"/>
          <w:sz w:val="20"/>
        </w:rPr>
        <w:t xml:space="preserve">, </w:t>
      </w:r>
      <w:r w:rsidR="00BD15BD">
        <w:rPr>
          <w:color w:val="auto"/>
          <w:sz w:val="20"/>
        </w:rPr>
        <w:t xml:space="preserve">noise and </w:t>
      </w:r>
      <w:r w:rsidR="001470FB">
        <w:rPr>
          <w:color w:val="auto"/>
          <w:sz w:val="20"/>
        </w:rPr>
        <w:t>t</w:t>
      </w:r>
      <w:r w:rsidR="003612F6">
        <w:rPr>
          <w:rFonts w:hint="eastAsia"/>
          <w:color w:val="auto"/>
          <w:sz w:val="20"/>
        </w:rPr>
        <w:t xml:space="preserve">he sum of interference from other cells </w:t>
      </w:r>
      <w:r w:rsidR="001470FB">
        <w:rPr>
          <w:color w:val="auto"/>
          <w:sz w:val="20"/>
        </w:rPr>
        <w:t>except</w:t>
      </w:r>
      <w:r w:rsidR="001470FB">
        <w:rPr>
          <w:rFonts w:hint="eastAsia"/>
          <w:color w:val="auto"/>
          <w:sz w:val="20"/>
        </w:rPr>
        <w:t xml:space="preserve"> </w:t>
      </w:r>
      <w:r w:rsidR="003612F6">
        <w:rPr>
          <w:rFonts w:hint="eastAsia"/>
          <w:color w:val="auto"/>
          <w:sz w:val="20"/>
        </w:rPr>
        <w:t xml:space="preserve">the </w:t>
      </w:r>
      <w:r w:rsidR="003612F6" w:rsidRPr="00E117ED">
        <w:rPr>
          <w:color w:val="auto"/>
          <w:sz w:val="20"/>
        </w:rPr>
        <w:t>strongest interfering</w:t>
      </w:r>
      <w:r w:rsidR="003612F6" w:rsidRPr="00E117ED">
        <w:rPr>
          <w:rFonts w:hint="eastAsia"/>
          <w:color w:val="auto"/>
          <w:sz w:val="20"/>
        </w:rPr>
        <w:t xml:space="preserve"> virtual</w:t>
      </w:r>
      <w:r w:rsidR="003612F6">
        <w:rPr>
          <w:rFonts w:hint="eastAsia"/>
          <w:color w:val="auto"/>
          <w:sz w:val="20"/>
        </w:rPr>
        <w:t xml:space="preserve"> cell is measured by CSI-IM resource </w:t>
      </w:r>
      <w:r w:rsidR="001470FB">
        <w:rPr>
          <w:color w:val="auto"/>
          <w:sz w:val="20"/>
        </w:rPr>
        <w:t xml:space="preserve">which is also used to </w:t>
      </w:r>
      <w:r w:rsidR="003612F6">
        <w:rPr>
          <w:rFonts w:hint="eastAsia"/>
          <w:color w:val="auto"/>
          <w:sz w:val="20"/>
        </w:rPr>
        <w:t>measure CQI</w:t>
      </w:r>
      <w:r w:rsidR="001470FB">
        <w:rPr>
          <w:color w:val="auto"/>
          <w:sz w:val="20"/>
        </w:rPr>
        <w:t xml:space="preserve"> with muting</w:t>
      </w:r>
      <w:r w:rsidR="003612F6">
        <w:rPr>
          <w:rFonts w:hint="eastAsia"/>
          <w:color w:val="auto"/>
          <w:sz w:val="20"/>
        </w:rPr>
        <w:t xml:space="preserve">. </w:t>
      </w:r>
      <w:r w:rsidR="001470FB">
        <w:rPr>
          <w:color w:val="auto"/>
          <w:sz w:val="20"/>
        </w:rPr>
        <w:t>M</w:t>
      </w:r>
      <w:r w:rsidR="003612F6" w:rsidRPr="001C4E7B">
        <w:rPr>
          <w:color w:val="auto"/>
          <w:sz w:val="20"/>
        </w:rPr>
        <w:t>eanwhile</w:t>
      </w:r>
      <w:r w:rsidR="003612F6">
        <w:rPr>
          <w:rFonts w:hint="eastAsia"/>
          <w:color w:val="auto"/>
          <w:sz w:val="20"/>
        </w:rPr>
        <w:t xml:space="preserve">, </w:t>
      </w:r>
      <w:r w:rsidR="00F940E4">
        <w:rPr>
          <w:rFonts w:hint="eastAsia"/>
          <w:color w:val="auto"/>
          <w:sz w:val="20"/>
        </w:rPr>
        <w:t>t</w:t>
      </w:r>
      <w:bookmarkStart w:id="8" w:name="OLE_LINK8"/>
      <w:bookmarkStart w:id="9" w:name="OLE_LINK9"/>
      <w:r w:rsidR="00F940E4">
        <w:rPr>
          <w:rFonts w:hint="eastAsia"/>
          <w:color w:val="auto"/>
          <w:sz w:val="20"/>
        </w:rPr>
        <w:t xml:space="preserve">he </w:t>
      </w:r>
      <w:r w:rsidR="003612F6">
        <w:rPr>
          <w:rFonts w:hint="eastAsia"/>
          <w:color w:val="auto"/>
          <w:sz w:val="20"/>
        </w:rPr>
        <w:t xml:space="preserve">interference from the </w:t>
      </w:r>
      <w:r w:rsidR="003612F6" w:rsidRPr="00E117ED">
        <w:rPr>
          <w:color w:val="auto"/>
          <w:sz w:val="20"/>
        </w:rPr>
        <w:t>strongest interfering</w:t>
      </w:r>
      <w:r w:rsidR="003612F6" w:rsidRPr="00E117ED">
        <w:rPr>
          <w:rFonts w:hint="eastAsia"/>
          <w:color w:val="auto"/>
          <w:sz w:val="20"/>
        </w:rPr>
        <w:t xml:space="preserve"> virtual</w:t>
      </w:r>
      <w:r w:rsidR="00BD15BD">
        <w:rPr>
          <w:color w:val="auto"/>
          <w:sz w:val="20"/>
        </w:rPr>
        <w:t xml:space="preserve"> cell</w:t>
      </w:r>
      <w:r w:rsidR="003612F6">
        <w:rPr>
          <w:rFonts w:hint="eastAsia"/>
          <w:color w:val="auto"/>
          <w:sz w:val="20"/>
        </w:rPr>
        <w:t xml:space="preserve"> is</w:t>
      </w:r>
      <w:r w:rsidR="001470FB">
        <w:rPr>
          <w:color w:val="auto"/>
          <w:sz w:val="20"/>
        </w:rPr>
        <w:t xml:space="preserve"> </w:t>
      </w:r>
      <w:r w:rsidR="003612F6">
        <w:rPr>
          <w:rFonts w:hint="eastAsia"/>
          <w:color w:val="auto"/>
          <w:sz w:val="20"/>
        </w:rPr>
        <w:t xml:space="preserve">measured by NZP </w:t>
      </w:r>
      <w:r w:rsidR="003612F6">
        <w:rPr>
          <w:rFonts w:hint="eastAsia"/>
          <w:color w:val="auto"/>
          <w:sz w:val="20"/>
        </w:rPr>
        <w:lastRenderedPageBreak/>
        <w:t>CSI-RS</w:t>
      </w:r>
      <w:r w:rsidR="001470FB">
        <w:rPr>
          <w:color w:val="auto"/>
          <w:sz w:val="20"/>
        </w:rPr>
        <w:t xml:space="preserve"> and the interference channel is explicitly estimated.</w:t>
      </w:r>
      <w:bookmarkEnd w:id="8"/>
      <w:bookmarkEnd w:id="9"/>
    </w:p>
    <w:p w:rsidR="00282878" w:rsidRPr="00693E01" w:rsidRDefault="00282878">
      <w:pPr>
        <w:pStyle w:val="aa"/>
        <w:spacing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In case 3</w:t>
      </w:r>
      <w:r w:rsidR="00892FF7">
        <w:rPr>
          <w:rFonts w:hint="eastAsia"/>
          <w:color w:val="auto"/>
          <w:sz w:val="20"/>
        </w:rPr>
        <w:t xml:space="preserve">, </w:t>
      </w:r>
      <w:r>
        <w:rPr>
          <w:rFonts w:hint="eastAsia"/>
          <w:color w:val="auto"/>
          <w:sz w:val="20"/>
        </w:rPr>
        <w:t>when one CoMP UE conduct</w:t>
      </w:r>
      <w:r w:rsidR="00F51F67">
        <w:rPr>
          <w:color w:val="auto"/>
          <w:sz w:val="20"/>
        </w:rPr>
        <w:t>s</w:t>
      </w:r>
      <w:r>
        <w:rPr>
          <w:rFonts w:hint="eastAsia"/>
          <w:color w:val="auto"/>
          <w:sz w:val="20"/>
        </w:rPr>
        <w:t xml:space="preserve"> CQI measurement, precoding matrix from the</w:t>
      </w:r>
      <w:r w:rsidRPr="00E117ED">
        <w:rPr>
          <w:rFonts w:hint="eastAsia"/>
          <w:color w:val="auto"/>
          <w:sz w:val="20"/>
        </w:rPr>
        <w:t xml:space="preserve"> </w:t>
      </w:r>
      <w:r w:rsidRPr="00E117ED">
        <w:rPr>
          <w:color w:val="auto"/>
          <w:sz w:val="20"/>
        </w:rPr>
        <w:t>strongest interfering</w:t>
      </w:r>
      <w:r w:rsidRPr="00E117ED">
        <w:rPr>
          <w:rFonts w:hint="eastAsia"/>
          <w:color w:val="auto"/>
          <w:sz w:val="20"/>
        </w:rPr>
        <w:t xml:space="preserve"> virtual cell</w:t>
      </w:r>
      <w:r>
        <w:rPr>
          <w:rFonts w:hint="eastAsia"/>
          <w:color w:val="auto"/>
          <w:sz w:val="20"/>
        </w:rPr>
        <w:t xml:space="preserve">, noted </w:t>
      </w:r>
      <w:bookmarkStart w:id="10" w:name="OLE_LINK2"/>
      <w:bookmarkStart w:id="11" w:name="OLE_LINK4"/>
      <w:r w:rsidR="001E3850">
        <w:rPr>
          <w:color w:val="auto"/>
          <w:sz w:val="20"/>
        </w:rPr>
        <w:t>as</w:t>
      </w:r>
      <w:r w:rsidRPr="00B55E24">
        <w:rPr>
          <w:color w:val="auto"/>
          <w:position w:val="-12"/>
          <w:sz w:val="20"/>
        </w:rPr>
        <w:object w:dxaOrig="480" w:dyaOrig="360" w14:anchorId="52011648">
          <v:shape id="_x0000_i1027" type="#_x0000_t75" style="width:24.2pt;height:17.75pt" o:ole="">
            <v:imagedata r:id="rId13" o:title=""/>
          </v:shape>
          <o:OLEObject Type="Embed" ProgID="Equation.DSMT4" ShapeID="_x0000_i1027" DrawAspect="Content" ObjectID="_1539913895" r:id="rId14"/>
        </w:object>
      </w:r>
      <w:bookmarkEnd w:id="10"/>
      <w:bookmarkEnd w:id="11"/>
      <w:r w:rsidR="001E3850">
        <w:rPr>
          <w:color w:val="auto"/>
          <w:sz w:val="20"/>
        </w:rPr>
        <w:t>, is</w:t>
      </w:r>
      <w:r>
        <w:rPr>
          <w:rFonts w:hint="eastAsia"/>
          <w:color w:val="auto"/>
          <w:sz w:val="20"/>
        </w:rPr>
        <w:t xml:space="preserve"> not known </w:t>
      </w:r>
      <w:hyperlink r:id="rId15" w:tgtFrame="_self" w:history="1">
        <w:r w:rsidRPr="00282878">
          <w:rPr>
            <w:color w:val="auto"/>
            <w:sz w:val="20"/>
          </w:rPr>
          <w:t>because of</w:t>
        </w:r>
      </w:hyperlink>
      <w:r>
        <w:rPr>
          <w:rFonts w:hint="eastAsia"/>
          <w:color w:val="auto"/>
          <w:sz w:val="20"/>
        </w:rPr>
        <w:t xml:space="preserve"> the fact that the interference from</w:t>
      </w:r>
      <w:r w:rsidR="00693E01">
        <w:rPr>
          <w:rFonts w:hint="eastAsia"/>
          <w:color w:val="auto"/>
          <w:sz w:val="20"/>
        </w:rPr>
        <w:t xml:space="preserve"> the </w:t>
      </w:r>
      <w:r w:rsidR="00693E01" w:rsidRPr="00E117ED">
        <w:rPr>
          <w:color w:val="auto"/>
          <w:sz w:val="20"/>
        </w:rPr>
        <w:t>strongest interfering</w:t>
      </w:r>
      <w:r w:rsidR="00693E01" w:rsidRPr="00E117ED">
        <w:rPr>
          <w:rFonts w:hint="eastAsia"/>
          <w:color w:val="auto"/>
          <w:sz w:val="20"/>
        </w:rPr>
        <w:t xml:space="preserve"> virtual</w:t>
      </w:r>
      <w:r w:rsidR="00F51F67">
        <w:rPr>
          <w:color w:val="auto"/>
          <w:sz w:val="20"/>
        </w:rPr>
        <w:t xml:space="preserve"> cell</w:t>
      </w:r>
      <w:r w:rsidR="00693E01">
        <w:rPr>
          <w:rFonts w:hint="eastAsia"/>
          <w:color w:val="auto"/>
          <w:sz w:val="20"/>
        </w:rPr>
        <w:t xml:space="preserve"> is measured by NZP CSI-RS, and precoding information is not carried in </w:t>
      </w:r>
      <w:r w:rsidR="00CA4183">
        <w:rPr>
          <w:rFonts w:hint="eastAsia"/>
          <w:color w:val="auto"/>
          <w:sz w:val="20"/>
        </w:rPr>
        <w:t xml:space="preserve">the </w:t>
      </w:r>
      <w:r w:rsidR="00693E01">
        <w:rPr>
          <w:rFonts w:hint="eastAsia"/>
          <w:color w:val="auto"/>
          <w:sz w:val="20"/>
        </w:rPr>
        <w:t xml:space="preserve">NZP CSI-RS. In order to carry out CQI measurement, we give four assumptions of </w:t>
      </w:r>
      <w:r w:rsidR="00693E01" w:rsidRPr="00B55E24">
        <w:rPr>
          <w:color w:val="auto"/>
          <w:position w:val="-12"/>
          <w:sz w:val="20"/>
        </w:rPr>
        <w:object w:dxaOrig="480" w:dyaOrig="360" w14:anchorId="4902D239">
          <v:shape id="_x0000_i1028" type="#_x0000_t75" style="width:24.2pt;height:17.75pt" o:ole="">
            <v:imagedata r:id="rId13" o:title=""/>
          </v:shape>
          <o:OLEObject Type="Embed" ProgID="Equation.DSMT4" ShapeID="_x0000_i1028" DrawAspect="Content" ObjectID="_1539913896" r:id="rId16"/>
        </w:object>
      </w:r>
      <w:r w:rsidR="00693E01">
        <w:rPr>
          <w:rFonts w:hint="eastAsia"/>
          <w:color w:val="auto"/>
          <w:sz w:val="20"/>
        </w:rPr>
        <w:t xml:space="preserve"> as follows:</w:t>
      </w:r>
    </w:p>
    <w:p w:rsidR="00904938" w:rsidRDefault="0036112D" w:rsidP="00D14E8D">
      <w:pPr>
        <w:pStyle w:val="aa"/>
        <w:numPr>
          <w:ilvl w:val="0"/>
          <w:numId w:val="9"/>
        </w:numPr>
        <w:spacing w:line="276" w:lineRule="auto"/>
        <w:ind w:left="1077" w:hanging="357"/>
        <w:rPr>
          <w:color w:val="auto"/>
          <w:sz w:val="20"/>
        </w:rPr>
      </w:pPr>
      <w:r>
        <w:rPr>
          <w:rFonts w:hint="eastAsia"/>
          <w:color w:val="auto"/>
          <w:sz w:val="20"/>
        </w:rPr>
        <w:t>Case 3-</w:t>
      </w:r>
      <w:r w:rsidR="00516661">
        <w:rPr>
          <w:rFonts w:hint="eastAsia"/>
          <w:color w:val="auto"/>
          <w:sz w:val="20"/>
        </w:rPr>
        <w:t>1</w:t>
      </w:r>
      <w:r w:rsidR="00106A31">
        <w:rPr>
          <w:color w:val="auto"/>
          <w:sz w:val="20"/>
        </w:rPr>
        <w:t>:</w:t>
      </w:r>
      <w:r w:rsidR="00106A31">
        <w:rPr>
          <w:rFonts w:hint="eastAsia"/>
          <w:color w:val="auto"/>
          <w:sz w:val="20"/>
        </w:rPr>
        <w:t xml:space="preserve">  </w:t>
      </w:r>
      <w:r w:rsidR="00106A31" w:rsidRPr="00B55E24">
        <w:rPr>
          <w:color w:val="auto"/>
          <w:position w:val="-12"/>
          <w:sz w:val="20"/>
        </w:rPr>
        <w:object w:dxaOrig="480" w:dyaOrig="360" w14:anchorId="750C3B4D">
          <v:shape id="_x0000_i1029" type="#_x0000_t75" style="width:24.2pt;height:17.75pt" o:ole="">
            <v:imagedata r:id="rId13" o:title=""/>
          </v:shape>
          <o:OLEObject Type="Embed" ProgID="Equation.DSMT4" ShapeID="_x0000_i1029" DrawAspect="Content" ObjectID="_1539913897" r:id="rId17"/>
        </w:object>
      </w:r>
      <w:r w:rsidR="00106A31">
        <w:rPr>
          <w:rFonts w:hint="eastAsia"/>
          <w:color w:val="auto"/>
          <w:sz w:val="20"/>
        </w:rPr>
        <w:t xml:space="preserve"> is </w:t>
      </w:r>
      <w:r w:rsidR="001E3850">
        <w:rPr>
          <w:color w:val="auto"/>
          <w:sz w:val="20"/>
        </w:rPr>
        <w:t>selected with</w:t>
      </w:r>
      <w:r w:rsidR="00F51F67">
        <w:rPr>
          <w:color w:val="auto"/>
          <w:sz w:val="20"/>
        </w:rPr>
        <w:t xml:space="preserve"> minimum interference assumption i.e. min(</w:t>
      </w:r>
      <w:r w:rsidR="00106A31" w:rsidRPr="00B55E24">
        <w:rPr>
          <w:color w:val="auto"/>
          <w:position w:val="-12"/>
          <w:sz w:val="20"/>
        </w:rPr>
        <w:object w:dxaOrig="1200" w:dyaOrig="360" w14:anchorId="5A71CBD8">
          <v:shape id="_x0000_i1030" type="#_x0000_t75" style="width:60.2pt;height:17.75pt" o:ole="">
            <v:imagedata r:id="rId18" o:title=""/>
          </v:shape>
          <o:OLEObject Type="Embed" ProgID="Equation.DSMT4" ShapeID="_x0000_i1030" DrawAspect="Content" ObjectID="_1539913898" r:id="rId19"/>
        </w:object>
      </w:r>
      <w:r w:rsidR="00F51F67">
        <w:rPr>
          <w:color w:val="auto"/>
          <w:sz w:val="20"/>
        </w:rPr>
        <w:t>)</w:t>
      </w:r>
      <w:r w:rsidR="00106A31">
        <w:rPr>
          <w:rFonts w:hint="eastAsia"/>
          <w:color w:val="auto"/>
          <w:sz w:val="20"/>
        </w:rPr>
        <w:t>.</w:t>
      </w:r>
    </w:p>
    <w:p w:rsidR="00904938" w:rsidRDefault="0036112D" w:rsidP="00D14E8D">
      <w:pPr>
        <w:pStyle w:val="aa"/>
        <w:numPr>
          <w:ilvl w:val="0"/>
          <w:numId w:val="9"/>
        </w:numPr>
        <w:spacing w:line="276" w:lineRule="auto"/>
        <w:ind w:left="1077" w:hanging="357"/>
        <w:rPr>
          <w:color w:val="auto"/>
          <w:sz w:val="20"/>
        </w:rPr>
      </w:pPr>
      <w:r>
        <w:rPr>
          <w:rFonts w:hint="eastAsia"/>
          <w:color w:val="auto"/>
          <w:sz w:val="20"/>
        </w:rPr>
        <w:t>Case 3-</w:t>
      </w:r>
      <w:r w:rsidR="00516661">
        <w:rPr>
          <w:rFonts w:hint="eastAsia"/>
          <w:color w:val="auto"/>
          <w:sz w:val="20"/>
        </w:rPr>
        <w:t>2</w:t>
      </w:r>
      <w:r w:rsidR="00106A31">
        <w:rPr>
          <w:rFonts w:hint="eastAsia"/>
          <w:color w:val="auto"/>
          <w:sz w:val="20"/>
        </w:rPr>
        <w:t xml:space="preserve">: </w:t>
      </w:r>
      <w:r w:rsidR="00106A31">
        <w:rPr>
          <w:color w:val="auto"/>
          <w:sz w:val="20"/>
        </w:rPr>
        <w:t xml:space="preserve"> </w:t>
      </w:r>
      <w:r w:rsidR="00106A31" w:rsidRPr="00B55E24">
        <w:rPr>
          <w:color w:val="auto"/>
          <w:position w:val="-12"/>
          <w:sz w:val="20"/>
        </w:rPr>
        <w:object w:dxaOrig="480" w:dyaOrig="360" w14:anchorId="319B63E7">
          <v:shape id="_x0000_i1031" type="#_x0000_t75" style="width:24.2pt;height:17.75pt" o:ole="">
            <v:imagedata r:id="rId13" o:title=""/>
          </v:shape>
          <o:OLEObject Type="Embed" ProgID="Equation.DSMT4" ShapeID="_x0000_i1031" DrawAspect="Content" ObjectID="_1539913899" r:id="rId20"/>
        </w:object>
      </w:r>
      <w:r w:rsidR="00106A31">
        <w:rPr>
          <w:rFonts w:hint="eastAsia"/>
          <w:color w:val="auto"/>
          <w:sz w:val="20"/>
        </w:rPr>
        <w:t xml:space="preserve"> is selected </w:t>
      </w:r>
      <w:r w:rsidR="00F51F67">
        <w:rPr>
          <w:color w:val="auto"/>
          <w:sz w:val="20"/>
        </w:rPr>
        <w:t>with maximum interference assumption i.e. max(</w:t>
      </w:r>
      <w:r w:rsidR="00106A31" w:rsidRPr="00B55E24">
        <w:rPr>
          <w:color w:val="auto"/>
          <w:position w:val="-12"/>
          <w:sz w:val="20"/>
        </w:rPr>
        <w:object w:dxaOrig="1200" w:dyaOrig="360" w14:anchorId="3F463948">
          <v:shape id="_x0000_i1032" type="#_x0000_t75" style="width:60.2pt;height:17.75pt" o:ole="">
            <v:imagedata r:id="rId18" o:title=""/>
          </v:shape>
          <o:OLEObject Type="Embed" ProgID="Equation.DSMT4" ShapeID="_x0000_i1032" DrawAspect="Content" ObjectID="_1539913900" r:id="rId21"/>
        </w:object>
      </w:r>
      <w:r w:rsidR="00F51F67">
        <w:rPr>
          <w:color w:val="auto"/>
          <w:sz w:val="20"/>
        </w:rPr>
        <w:t>)</w:t>
      </w:r>
    </w:p>
    <w:p w:rsidR="00904938" w:rsidRDefault="0036112D" w:rsidP="00D14E8D">
      <w:pPr>
        <w:pStyle w:val="aa"/>
        <w:numPr>
          <w:ilvl w:val="0"/>
          <w:numId w:val="9"/>
        </w:numPr>
        <w:spacing w:line="276" w:lineRule="auto"/>
        <w:ind w:left="1077" w:hanging="357"/>
        <w:rPr>
          <w:color w:val="auto"/>
          <w:sz w:val="20"/>
        </w:rPr>
      </w:pPr>
      <w:r>
        <w:rPr>
          <w:rFonts w:hint="eastAsia"/>
          <w:color w:val="auto"/>
          <w:sz w:val="20"/>
        </w:rPr>
        <w:t>Case 3-</w:t>
      </w:r>
      <w:r w:rsidR="00516661">
        <w:rPr>
          <w:rFonts w:hint="eastAsia"/>
          <w:color w:val="auto"/>
          <w:sz w:val="20"/>
        </w:rPr>
        <w:t>3</w:t>
      </w:r>
      <w:r w:rsidR="00106A31">
        <w:rPr>
          <w:rFonts w:hint="eastAsia"/>
          <w:color w:val="auto"/>
          <w:sz w:val="20"/>
        </w:rPr>
        <w:t>.</w:t>
      </w:r>
      <w:r w:rsidR="00106A31" w:rsidRPr="00386B61">
        <w:rPr>
          <w:color w:val="auto"/>
          <w:sz w:val="20"/>
        </w:rPr>
        <w:t xml:space="preserve"> </w:t>
      </w:r>
      <w:r w:rsidR="00106A31" w:rsidRPr="00B55E24">
        <w:rPr>
          <w:color w:val="auto"/>
          <w:position w:val="-12"/>
          <w:sz w:val="20"/>
        </w:rPr>
        <w:object w:dxaOrig="480" w:dyaOrig="360" w14:anchorId="6BAD03EC">
          <v:shape id="_x0000_i1033" type="#_x0000_t75" style="width:24.2pt;height:17.75pt" o:ole="">
            <v:imagedata r:id="rId13" o:title=""/>
          </v:shape>
          <o:OLEObject Type="Embed" ProgID="Equation.DSMT4" ShapeID="_x0000_i1033" DrawAspect="Content" ObjectID="_1539913901" r:id="rId22"/>
        </w:object>
      </w:r>
      <w:r w:rsidR="00B46648">
        <w:rPr>
          <w:rFonts w:hint="eastAsia"/>
          <w:color w:val="auto"/>
          <w:sz w:val="20"/>
        </w:rPr>
        <w:t xml:space="preserve"> </w:t>
      </w:r>
      <w:r w:rsidR="00106A31">
        <w:rPr>
          <w:rFonts w:hint="eastAsia"/>
          <w:color w:val="auto"/>
          <w:sz w:val="20"/>
        </w:rPr>
        <w:t xml:space="preserve">is </w:t>
      </w:r>
      <w:r w:rsidR="00282878">
        <w:rPr>
          <w:rFonts w:hint="eastAsia"/>
          <w:color w:val="auto"/>
          <w:sz w:val="20"/>
        </w:rPr>
        <w:t xml:space="preserve">assumed </w:t>
      </w:r>
      <w:r w:rsidR="00F51F67">
        <w:rPr>
          <w:color w:val="auto"/>
          <w:sz w:val="20"/>
        </w:rPr>
        <w:t>to be an identity matrix</w:t>
      </w:r>
    </w:p>
    <w:p w:rsidR="00B46648" w:rsidRDefault="006F5788" w:rsidP="003A7C10">
      <w:pPr>
        <w:pStyle w:val="aa"/>
        <w:spacing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The </w:t>
      </w:r>
      <w:r>
        <w:rPr>
          <w:color w:val="auto"/>
          <w:sz w:val="20"/>
        </w:rPr>
        <w:t>simulation</w:t>
      </w:r>
      <w:r>
        <w:rPr>
          <w:rFonts w:hint="eastAsia"/>
          <w:color w:val="auto"/>
          <w:sz w:val="20"/>
        </w:rPr>
        <w:t xml:space="preserve"> </w:t>
      </w:r>
      <w:r>
        <w:rPr>
          <w:color w:val="auto"/>
          <w:sz w:val="20"/>
        </w:rPr>
        <w:t>results which demonstrate</w:t>
      </w:r>
      <w:r>
        <w:rPr>
          <w:rFonts w:hint="eastAsia"/>
          <w:color w:val="auto"/>
          <w:sz w:val="20"/>
        </w:rPr>
        <w:t xml:space="preserve"> the </w:t>
      </w:r>
      <w:r>
        <w:rPr>
          <w:color w:val="auto"/>
          <w:sz w:val="20"/>
        </w:rPr>
        <w:t>performance</w:t>
      </w:r>
      <w:r>
        <w:rPr>
          <w:rFonts w:hint="eastAsia"/>
          <w:color w:val="auto"/>
          <w:sz w:val="20"/>
        </w:rPr>
        <w:t xml:space="preserve"> comparison among legacy CQI </w:t>
      </w:r>
      <w:r>
        <w:rPr>
          <w:color w:val="auto"/>
          <w:sz w:val="20"/>
        </w:rPr>
        <w:t>report</w:t>
      </w:r>
      <w:r>
        <w:rPr>
          <w:rFonts w:hint="eastAsia"/>
          <w:color w:val="auto"/>
          <w:sz w:val="20"/>
        </w:rPr>
        <w:t xml:space="preserve"> and enhanced</w:t>
      </w:r>
      <w:r w:rsidR="00BD15BD">
        <w:rPr>
          <w:color w:val="auto"/>
          <w:sz w:val="20"/>
        </w:rPr>
        <w:t xml:space="preserve"> CQI</w:t>
      </w:r>
      <w:r>
        <w:rPr>
          <w:rFonts w:hint="eastAsia"/>
          <w:color w:val="auto"/>
          <w:sz w:val="20"/>
        </w:rPr>
        <w:t xml:space="preserve"> are shown in </w:t>
      </w:r>
      <w:r w:rsidR="001B5908">
        <w:rPr>
          <w:color w:val="auto"/>
          <w:sz w:val="20"/>
        </w:rPr>
        <w:fldChar w:fldCharType="begin"/>
      </w:r>
      <w:r>
        <w:rPr>
          <w:color w:val="auto"/>
          <w:sz w:val="20"/>
        </w:rPr>
        <w:instrText xml:space="preserve"> </w:instrText>
      </w:r>
      <w:r>
        <w:rPr>
          <w:rFonts w:hint="eastAsia"/>
          <w:color w:val="auto"/>
          <w:sz w:val="20"/>
        </w:rPr>
        <w:instrText>REF _Ref466043306 \h</w:instrText>
      </w:r>
      <w:r>
        <w:rPr>
          <w:color w:val="auto"/>
          <w:sz w:val="20"/>
        </w:rPr>
        <w:instrText xml:space="preserve"> </w:instrText>
      </w:r>
      <w:r w:rsidR="00212380">
        <w:rPr>
          <w:color w:val="auto"/>
          <w:sz w:val="20"/>
        </w:rPr>
        <w:instrText xml:space="preserve"> \* MERGEFORMAT </w:instrText>
      </w:r>
      <w:r w:rsidR="001B5908">
        <w:rPr>
          <w:color w:val="auto"/>
          <w:sz w:val="20"/>
        </w:rPr>
      </w:r>
      <w:r w:rsidR="001B5908">
        <w:rPr>
          <w:color w:val="auto"/>
          <w:sz w:val="20"/>
        </w:rPr>
        <w:fldChar w:fldCharType="separate"/>
      </w:r>
      <w:r w:rsidRPr="00D14E8D">
        <w:rPr>
          <w:color w:val="auto"/>
          <w:sz w:val="20"/>
        </w:rPr>
        <w:t>Table 1</w:t>
      </w:r>
      <w:r w:rsidR="001B5908">
        <w:rPr>
          <w:color w:val="auto"/>
          <w:sz w:val="20"/>
        </w:rPr>
        <w:fldChar w:fldCharType="end"/>
      </w:r>
      <w:r>
        <w:rPr>
          <w:rFonts w:hint="eastAsia"/>
          <w:color w:val="auto"/>
          <w:sz w:val="20"/>
        </w:rPr>
        <w:t xml:space="preserve"> and </w:t>
      </w:r>
      <w:r w:rsidR="001B5908">
        <w:rPr>
          <w:color w:val="auto"/>
          <w:sz w:val="20"/>
        </w:rPr>
        <w:fldChar w:fldCharType="begin"/>
      </w:r>
      <w:r>
        <w:rPr>
          <w:color w:val="auto"/>
          <w:sz w:val="20"/>
        </w:rPr>
        <w:instrText xml:space="preserve"> REF _Ref466043308 \h </w:instrText>
      </w:r>
      <w:r w:rsidR="00212380">
        <w:rPr>
          <w:color w:val="auto"/>
          <w:sz w:val="20"/>
        </w:rPr>
        <w:instrText xml:space="preserve"> \* MERGEFORMAT </w:instrText>
      </w:r>
      <w:r w:rsidR="001B5908">
        <w:rPr>
          <w:color w:val="auto"/>
          <w:sz w:val="20"/>
        </w:rPr>
      </w:r>
      <w:r w:rsidR="001B5908">
        <w:rPr>
          <w:color w:val="auto"/>
          <w:sz w:val="20"/>
        </w:rPr>
        <w:fldChar w:fldCharType="separate"/>
      </w:r>
      <w:r w:rsidRPr="00D14E8D">
        <w:rPr>
          <w:color w:val="auto"/>
          <w:sz w:val="20"/>
        </w:rPr>
        <w:t>Table 2</w:t>
      </w:r>
      <w:r w:rsidR="001B5908">
        <w:rPr>
          <w:color w:val="auto"/>
          <w:sz w:val="20"/>
        </w:rPr>
        <w:fldChar w:fldCharType="end"/>
      </w:r>
      <w:r w:rsidR="003C44E4">
        <w:rPr>
          <w:rFonts w:hint="eastAsia"/>
          <w:color w:val="auto"/>
          <w:sz w:val="20"/>
        </w:rPr>
        <w:t>.</w:t>
      </w:r>
      <w:r w:rsidR="00212380">
        <w:rPr>
          <w:rFonts w:hint="eastAsia"/>
          <w:color w:val="auto"/>
          <w:sz w:val="20"/>
        </w:rPr>
        <w:t xml:space="preserve"> Compared to Case 1 based on legacy FD-MIMO CQI, two set</w:t>
      </w:r>
      <w:r w:rsidR="00212380">
        <w:rPr>
          <w:color w:val="auto"/>
          <w:sz w:val="20"/>
        </w:rPr>
        <w:t>s</w:t>
      </w:r>
      <w:r w:rsidR="00212380">
        <w:rPr>
          <w:rFonts w:hint="eastAsia"/>
          <w:color w:val="auto"/>
          <w:sz w:val="20"/>
        </w:rPr>
        <w:t xml:space="preserve"> of CQIs can provide better performance gain of CS</w:t>
      </w:r>
      <w:r w:rsidR="00DF22A9">
        <w:rPr>
          <w:rFonts w:hint="eastAsia"/>
          <w:color w:val="auto"/>
          <w:sz w:val="20"/>
        </w:rPr>
        <w:t>/</w:t>
      </w:r>
      <w:r w:rsidR="00212380">
        <w:rPr>
          <w:rFonts w:hint="eastAsia"/>
          <w:color w:val="auto"/>
          <w:sz w:val="20"/>
        </w:rPr>
        <w:t xml:space="preserve">CB due to more precise CQI feedback </w:t>
      </w:r>
      <w:r w:rsidR="00BD15BD">
        <w:rPr>
          <w:color w:val="auto"/>
          <w:sz w:val="20"/>
        </w:rPr>
        <w:t>based on</w:t>
      </w:r>
      <w:r w:rsidR="00212380">
        <w:rPr>
          <w:rFonts w:hint="eastAsia"/>
          <w:color w:val="auto"/>
          <w:sz w:val="20"/>
        </w:rPr>
        <w:t xml:space="preserve"> </w:t>
      </w:r>
      <w:r w:rsidR="00DF22A9">
        <w:rPr>
          <w:rFonts w:hint="eastAsia"/>
          <w:color w:val="auto"/>
          <w:sz w:val="20"/>
        </w:rPr>
        <w:t>accurate</w:t>
      </w:r>
      <w:r w:rsidR="00212380">
        <w:rPr>
          <w:rFonts w:hint="eastAsia"/>
          <w:color w:val="auto"/>
          <w:sz w:val="20"/>
        </w:rPr>
        <w:t xml:space="preserve"> muting</w:t>
      </w:r>
      <w:r w:rsidR="00BD15BD">
        <w:rPr>
          <w:color w:val="auto"/>
          <w:sz w:val="20"/>
        </w:rPr>
        <w:t xml:space="preserve"> assumption</w:t>
      </w:r>
      <w:r w:rsidR="00212380">
        <w:rPr>
          <w:rFonts w:hint="eastAsia"/>
          <w:color w:val="auto"/>
          <w:sz w:val="20"/>
        </w:rPr>
        <w:t xml:space="preserve">. According to the </w:t>
      </w:r>
      <w:r w:rsidR="00212380">
        <w:rPr>
          <w:color w:val="auto"/>
          <w:sz w:val="20"/>
        </w:rPr>
        <w:t>simulation</w:t>
      </w:r>
      <w:r w:rsidR="00212380">
        <w:rPr>
          <w:rFonts w:hint="eastAsia"/>
          <w:color w:val="auto"/>
          <w:sz w:val="20"/>
        </w:rPr>
        <w:t xml:space="preserve"> results, we also can </w:t>
      </w:r>
      <w:r w:rsidR="00BD15BD">
        <w:rPr>
          <w:color w:val="auto"/>
          <w:sz w:val="20"/>
        </w:rPr>
        <w:t>observe</w:t>
      </w:r>
      <w:r w:rsidR="00212380">
        <w:rPr>
          <w:rFonts w:hint="eastAsia"/>
          <w:color w:val="auto"/>
          <w:sz w:val="20"/>
        </w:rPr>
        <w:t xml:space="preserve"> that performance of case 3 is better than that of case 2. Thi</w:t>
      </w:r>
      <w:r w:rsidR="00EA5937">
        <w:rPr>
          <w:rFonts w:hint="eastAsia"/>
          <w:color w:val="auto"/>
          <w:sz w:val="20"/>
        </w:rPr>
        <w:t>s phenomenon can be explained by</w:t>
      </w:r>
      <w:r w:rsidR="00212380">
        <w:rPr>
          <w:rFonts w:hint="eastAsia"/>
          <w:color w:val="auto"/>
          <w:sz w:val="20"/>
        </w:rPr>
        <w:t xml:space="preserve"> the fact that </w:t>
      </w:r>
      <w:r w:rsidR="00212380">
        <w:rPr>
          <w:color w:val="auto"/>
          <w:sz w:val="20"/>
        </w:rPr>
        <w:t>the interference channel</w:t>
      </w:r>
      <w:r w:rsidR="00212380">
        <w:rPr>
          <w:rFonts w:hint="eastAsia"/>
          <w:color w:val="auto"/>
          <w:sz w:val="20"/>
        </w:rPr>
        <w:t xml:space="preserve"> from the </w:t>
      </w:r>
      <w:r w:rsidR="00212380" w:rsidRPr="00E117ED">
        <w:rPr>
          <w:color w:val="auto"/>
          <w:sz w:val="20"/>
        </w:rPr>
        <w:t>strongest interfering</w:t>
      </w:r>
      <w:r w:rsidR="00212380" w:rsidRPr="00E117ED">
        <w:rPr>
          <w:rFonts w:hint="eastAsia"/>
          <w:color w:val="auto"/>
          <w:sz w:val="20"/>
        </w:rPr>
        <w:t xml:space="preserve"> virtual</w:t>
      </w:r>
      <w:r w:rsidR="00212380">
        <w:rPr>
          <w:rFonts w:hint="eastAsia"/>
          <w:color w:val="auto"/>
          <w:sz w:val="20"/>
        </w:rPr>
        <w:t xml:space="preserve"> </w:t>
      </w:r>
      <w:r w:rsidR="00BD15BD">
        <w:rPr>
          <w:color w:val="auto"/>
          <w:sz w:val="20"/>
        </w:rPr>
        <w:t xml:space="preserve">cell </w:t>
      </w:r>
      <w:r w:rsidR="00212380">
        <w:rPr>
          <w:rFonts w:hint="eastAsia"/>
          <w:color w:val="auto"/>
          <w:sz w:val="20"/>
        </w:rPr>
        <w:t>can be</w:t>
      </w:r>
      <w:r w:rsidR="00212380">
        <w:rPr>
          <w:color w:val="auto"/>
          <w:sz w:val="20"/>
        </w:rPr>
        <w:t xml:space="preserve"> explicitly estimated</w:t>
      </w:r>
      <w:r w:rsidR="00212380">
        <w:rPr>
          <w:rFonts w:hint="eastAsia"/>
          <w:color w:val="auto"/>
          <w:sz w:val="20"/>
        </w:rPr>
        <w:t xml:space="preserve"> in case 3 and thus the measurement and report of  CQI</w:t>
      </w:r>
      <w:r w:rsidR="00BE3D70">
        <w:rPr>
          <w:color w:val="auto"/>
          <w:sz w:val="20"/>
        </w:rPr>
        <w:t xml:space="preserve"> without muting</w:t>
      </w:r>
      <w:r w:rsidR="00212380">
        <w:rPr>
          <w:rFonts w:hint="eastAsia"/>
          <w:color w:val="auto"/>
          <w:sz w:val="20"/>
        </w:rPr>
        <w:t xml:space="preserve"> is more precise than that of case 2.</w:t>
      </w:r>
    </w:p>
    <w:p w:rsidR="00904938" w:rsidRDefault="006F5788" w:rsidP="00D14E8D">
      <w:pPr>
        <w:pStyle w:val="ac"/>
        <w:keepNext/>
        <w:jc w:val="center"/>
      </w:pPr>
      <w:bookmarkStart w:id="12" w:name="_Ref466043306"/>
      <w:r>
        <w:t xml:space="preserve">Table </w:t>
      </w:r>
      <w:r w:rsidR="001B5908">
        <w:fldChar w:fldCharType="begin"/>
      </w:r>
      <w:r>
        <w:instrText xml:space="preserve"> SEQ Table \* ARABIC </w:instrText>
      </w:r>
      <w:r w:rsidR="001B5908">
        <w:fldChar w:fldCharType="separate"/>
      </w:r>
      <w:r>
        <w:rPr>
          <w:noProof/>
        </w:rPr>
        <w:t>1</w:t>
      </w:r>
      <w:r w:rsidR="001B5908">
        <w:fldChar w:fldCharType="end"/>
      </w:r>
      <w:bookmarkEnd w:id="12"/>
      <w:r>
        <w:rPr>
          <w:rFonts w:hint="eastAsia"/>
          <w:lang w:eastAsia="zh-CN"/>
        </w:rPr>
        <w:t xml:space="preserve"> </w:t>
      </w:r>
      <w:r w:rsidRPr="009A1AF4">
        <w:rPr>
          <w:b w:val="0"/>
        </w:rPr>
        <w:t xml:space="preserve">Simulation evaluation of different CQI </w:t>
      </w:r>
      <w:r>
        <w:rPr>
          <w:rFonts w:hint="eastAsia"/>
          <w:b w:val="0"/>
          <w:lang w:eastAsia="zh-CN"/>
        </w:rPr>
        <w:t xml:space="preserve">assumptions </w:t>
      </w:r>
      <w:r w:rsidRPr="009A1AF4">
        <w:rPr>
          <w:b w:val="0"/>
        </w:rPr>
        <w:t>(SU-MIMO)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163"/>
        <w:gridCol w:w="1380"/>
        <w:gridCol w:w="1472"/>
        <w:gridCol w:w="1595"/>
      </w:tblGrid>
      <w:tr w:rsidR="00D140A1" w:rsidTr="00D140A1">
        <w:trPr>
          <w:trHeight w:val="406"/>
          <w:jc w:val="center"/>
        </w:trPr>
        <w:tc>
          <w:tcPr>
            <w:tcW w:w="1358" w:type="dxa"/>
            <w:vMerge w:val="restart"/>
            <w:vAlign w:val="center"/>
          </w:tcPr>
          <w:p w:rsidR="00D140A1" w:rsidRPr="003C2DA5" w:rsidRDefault="00D140A1" w:rsidP="003C2DA5">
            <w:pPr>
              <w:pStyle w:val="af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 w:cs="Times New Roman"/>
                <w:sz w:val="20"/>
                <w:szCs w:val="20"/>
              </w:rPr>
              <w:t>UPT(Mbps)</w:t>
            </w:r>
          </w:p>
        </w:tc>
        <w:tc>
          <w:tcPr>
            <w:tcW w:w="1163" w:type="dxa"/>
            <w:vMerge w:val="restart"/>
            <w:vAlign w:val="center"/>
          </w:tcPr>
          <w:p w:rsidR="00D140A1" w:rsidRPr="003C2DA5" w:rsidRDefault="00D140A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Scheme 0</w:t>
            </w:r>
          </w:p>
        </w:tc>
        <w:tc>
          <w:tcPr>
            <w:tcW w:w="4447" w:type="dxa"/>
            <w:gridSpan w:val="3"/>
            <w:vAlign w:val="center"/>
          </w:tcPr>
          <w:p w:rsidR="00D140A1" w:rsidRPr="003C2DA5" w:rsidRDefault="00D140A1" w:rsidP="00F13C40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 xml:space="preserve">Scheme 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1</w:t>
            </w:r>
          </w:p>
        </w:tc>
      </w:tr>
      <w:tr w:rsidR="00D140A1" w:rsidTr="007E6A61">
        <w:trPr>
          <w:trHeight w:val="199"/>
          <w:jc w:val="center"/>
        </w:trPr>
        <w:tc>
          <w:tcPr>
            <w:tcW w:w="1358" w:type="dxa"/>
            <w:vMerge/>
            <w:vAlign w:val="center"/>
          </w:tcPr>
          <w:p w:rsidR="00D140A1" w:rsidRPr="003C2DA5" w:rsidRDefault="00D140A1" w:rsidP="003C2DA5">
            <w:pPr>
              <w:pStyle w:val="af0"/>
              <w:overflowPunct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D140A1" w:rsidRPr="003C2DA5" w:rsidRDefault="00D140A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380" w:type="dxa"/>
            <w:vAlign w:val="center"/>
          </w:tcPr>
          <w:p w:rsidR="00D140A1" w:rsidDel="00D140A1" w:rsidRDefault="00D140A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1</w:t>
            </w:r>
          </w:p>
        </w:tc>
        <w:tc>
          <w:tcPr>
            <w:tcW w:w="1472" w:type="dxa"/>
            <w:vAlign w:val="center"/>
          </w:tcPr>
          <w:p w:rsidR="00D140A1" w:rsidDel="00D140A1" w:rsidRDefault="00D140A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1595" w:type="dxa"/>
            <w:vAlign w:val="center"/>
          </w:tcPr>
          <w:p w:rsidR="00D140A1" w:rsidDel="00D140A1" w:rsidRDefault="00D140A1" w:rsidP="00F13C40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3(Case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1</w:t>
            </w: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7E6A61" w:rsidTr="000670A3">
        <w:trPr>
          <w:trHeight w:val="489"/>
          <w:jc w:val="center"/>
        </w:trPr>
        <w:tc>
          <w:tcPr>
            <w:tcW w:w="1358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Mean UPT</w:t>
            </w:r>
          </w:p>
        </w:tc>
        <w:tc>
          <w:tcPr>
            <w:tcW w:w="1163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16.32</w:t>
            </w:r>
          </w:p>
        </w:tc>
        <w:tc>
          <w:tcPr>
            <w:tcW w:w="1380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15.82(-3%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472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16.57(1.5%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595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16.89(3.5%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7E6A61" w:rsidTr="000670A3">
        <w:trPr>
          <w:trHeight w:val="411"/>
          <w:jc w:val="center"/>
        </w:trPr>
        <w:tc>
          <w:tcPr>
            <w:tcW w:w="1358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5% UPT</w:t>
            </w:r>
          </w:p>
        </w:tc>
        <w:tc>
          <w:tcPr>
            <w:tcW w:w="1163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3.13</w:t>
            </w:r>
          </w:p>
        </w:tc>
        <w:tc>
          <w:tcPr>
            <w:tcW w:w="1380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3.35(7%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472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3.66(17%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595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3.88(24%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7E6A61" w:rsidTr="007E6A61">
        <w:trPr>
          <w:trHeight w:val="454"/>
          <w:jc w:val="center"/>
        </w:trPr>
        <w:tc>
          <w:tcPr>
            <w:tcW w:w="1358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50% UPT</w:t>
            </w:r>
          </w:p>
        </w:tc>
        <w:tc>
          <w:tcPr>
            <w:tcW w:w="1163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C2DA5">
              <w:rPr>
                <w:rFonts w:ascii="Times New Roman" w:eastAsiaTheme="minorEastAsia" w:hAnsi="Times New Roman"/>
                <w:sz w:val="20"/>
                <w:szCs w:val="20"/>
              </w:rPr>
              <w:t>11.15</w:t>
            </w:r>
          </w:p>
        </w:tc>
        <w:tc>
          <w:tcPr>
            <w:tcW w:w="1380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10.62(-5%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472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11.59(4%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595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11.82(7%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7E6A61" w:rsidTr="000670A3">
        <w:trPr>
          <w:trHeight w:val="366"/>
          <w:jc w:val="center"/>
        </w:trPr>
        <w:tc>
          <w:tcPr>
            <w:tcW w:w="1358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RU</w:t>
            </w:r>
          </w:p>
        </w:tc>
        <w:tc>
          <w:tcPr>
            <w:tcW w:w="1163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0.7</w:t>
            </w:r>
          </w:p>
        </w:tc>
        <w:tc>
          <w:tcPr>
            <w:tcW w:w="1380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0.69</w:t>
            </w:r>
          </w:p>
        </w:tc>
        <w:tc>
          <w:tcPr>
            <w:tcW w:w="1472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0.68</w:t>
            </w:r>
          </w:p>
        </w:tc>
        <w:tc>
          <w:tcPr>
            <w:tcW w:w="1595" w:type="dxa"/>
            <w:vAlign w:val="center"/>
          </w:tcPr>
          <w:p w:rsidR="007E6A61" w:rsidRPr="003C2DA5" w:rsidRDefault="007E6A61" w:rsidP="003C2DA5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0.65</w:t>
            </w:r>
          </w:p>
        </w:tc>
      </w:tr>
    </w:tbl>
    <w:p w:rsidR="00904938" w:rsidRDefault="006F5788" w:rsidP="00D14E8D">
      <w:pPr>
        <w:pStyle w:val="ac"/>
        <w:keepNext/>
        <w:jc w:val="center"/>
      </w:pPr>
      <w:bookmarkStart w:id="13" w:name="_Ref466043308"/>
      <w:r>
        <w:t xml:space="preserve">Table </w:t>
      </w:r>
      <w:r w:rsidR="001B5908">
        <w:fldChar w:fldCharType="begin"/>
      </w:r>
      <w:r>
        <w:instrText xml:space="preserve"> SEQ Table \* ARABIC </w:instrText>
      </w:r>
      <w:r w:rsidR="001B5908">
        <w:fldChar w:fldCharType="separate"/>
      </w:r>
      <w:r>
        <w:rPr>
          <w:noProof/>
        </w:rPr>
        <w:t>2</w:t>
      </w:r>
      <w:r w:rsidR="001B5908">
        <w:fldChar w:fldCharType="end"/>
      </w:r>
      <w:bookmarkEnd w:id="13"/>
      <w:r>
        <w:rPr>
          <w:rFonts w:hint="eastAsia"/>
          <w:lang w:eastAsia="zh-CN"/>
        </w:rPr>
        <w:t xml:space="preserve"> </w:t>
      </w:r>
      <w:r w:rsidRPr="003612F6">
        <w:rPr>
          <w:rFonts w:hint="eastAsia"/>
          <w:b w:val="0"/>
        </w:rPr>
        <w:t xml:space="preserve">Simulation </w:t>
      </w:r>
      <w:r w:rsidRPr="003612F6">
        <w:rPr>
          <w:b w:val="0"/>
        </w:rPr>
        <w:t>evaluation</w:t>
      </w:r>
      <w:r w:rsidRPr="003612F6">
        <w:rPr>
          <w:rFonts w:hint="eastAsia"/>
          <w:b w:val="0"/>
        </w:rPr>
        <w:t xml:space="preserve"> of </w:t>
      </w:r>
      <w:r w:rsidRPr="003612F6">
        <w:rPr>
          <w:b w:val="0"/>
        </w:rPr>
        <w:t>different</w:t>
      </w:r>
      <w:r w:rsidRPr="003612F6">
        <w:rPr>
          <w:rFonts w:hint="eastAsia"/>
          <w:b w:val="0"/>
        </w:rPr>
        <w:t xml:space="preserve"> CQI </w:t>
      </w:r>
      <w:r>
        <w:rPr>
          <w:rFonts w:hint="eastAsia"/>
          <w:b w:val="0"/>
        </w:rPr>
        <w:t>assumption</w:t>
      </w:r>
      <w:r>
        <w:rPr>
          <w:rFonts w:hint="eastAsia"/>
          <w:b w:val="0"/>
          <w:lang w:eastAsia="zh-CN"/>
        </w:rPr>
        <w:t>s</w:t>
      </w:r>
      <w:r>
        <w:rPr>
          <w:rFonts w:hint="eastAsia"/>
          <w:b w:val="0"/>
        </w:rPr>
        <w:t xml:space="preserve"> </w:t>
      </w:r>
      <w:r w:rsidRPr="003612F6">
        <w:rPr>
          <w:rFonts w:hint="eastAsia"/>
          <w:b w:val="0"/>
        </w:rPr>
        <w:t>(</w:t>
      </w:r>
      <w:r>
        <w:rPr>
          <w:rFonts w:hint="eastAsia"/>
          <w:b w:val="0"/>
        </w:rPr>
        <w:t>M</w:t>
      </w:r>
      <w:r w:rsidRPr="003612F6">
        <w:rPr>
          <w:rFonts w:hint="eastAsia"/>
          <w:b w:val="0"/>
        </w:rPr>
        <w:t>U-MIMO)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3"/>
        <w:gridCol w:w="1086"/>
        <w:gridCol w:w="1314"/>
        <w:gridCol w:w="1121"/>
        <w:gridCol w:w="1680"/>
      </w:tblGrid>
      <w:tr w:rsidR="00D140A1" w:rsidTr="00D140A1">
        <w:trPr>
          <w:trHeight w:val="459"/>
          <w:jc w:val="center"/>
        </w:trPr>
        <w:tc>
          <w:tcPr>
            <w:tcW w:w="1273" w:type="dxa"/>
            <w:vMerge w:val="restart"/>
            <w:vAlign w:val="center"/>
          </w:tcPr>
          <w:p w:rsidR="00D140A1" w:rsidRPr="003C2DA5" w:rsidRDefault="00D140A1" w:rsidP="003C2DA5">
            <w:pPr>
              <w:pStyle w:val="af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 w:cs="Times New Roman"/>
                <w:sz w:val="20"/>
                <w:szCs w:val="20"/>
              </w:rPr>
              <w:t>UPT(Mbps)</w:t>
            </w:r>
          </w:p>
        </w:tc>
        <w:tc>
          <w:tcPr>
            <w:tcW w:w="1086" w:type="dxa"/>
            <w:vMerge w:val="restart"/>
            <w:vAlign w:val="center"/>
          </w:tcPr>
          <w:p w:rsidR="00D140A1" w:rsidRPr="003C2DA5" w:rsidRDefault="00D140A1" w:rsidP="003C2DA5">
            <w:pPr>
              <w:pStyle w:val="af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2DA5">
              <w:rPr>
                <w:rFonts w:ascii="Times New Roman" w:hAnsi="Times New Roman" w:cs="Times New Roman"/>
                <w:sz w:val="20"/>
                <w:szCs w:val="20"/>
              </w:rPr>
              <w:t>Scheme 0</w:t>
            </w:r>
          </w:p>
        </w:tc>
        <w:tc>
          <w:tcPr>
            <w:tcW w:w="4115" w:type="dxa"/>
            <w:gridSpan w:val="3"/>
            <w:vAlign w:val="center"/>
          </w:tcPr>
          <w:p w:rsidR="00D140A1" w:rsidRPr="003C2DA5" w:rsidRDefault="00D140A1" w:rsidP="00F13C40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/>
                <w:sz w:val="20"/>
                <w:szCs w:val="20"/>
              </w:rPr>
              <w:t xml:space="preserve">Scheme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D140A1" w:rsidTr="00D140A1">
        <w:trPr>
          <w:trHeight w:val="363"/>
          <w:jc w:val="center"/>
        </w:trPr>
        <w:tc>
          <w:tcPr>
            <w:tcW w:w="1273" w:type="dxa"/>
            <w:vMerge/>
            <w:vAlign w:val="center"/>
          </w:tcPr>
          <w:p w:rsidR="00D140A1" w:rsidRPr="003C2DA5" w:rsidRDefault="00D140A1" w:rsidP="003C2DA5">
            <w:pPr>
              <w:pStyle w:val="af0"/>
              <w:overflowPunct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  <w:vAlign w:val="center"/>
          </w:tcPr>
          <w:p w:rsidR="00D140A1" w:rsidRPr="003C2DA5" w:rsidRDefault="00D140A1" w:rsidP="003C2DA5">
            <w:pPr>
              <w:pStyle w:val="af0"/>
              <w:overflowPunct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D140A1" w:rsidRPr="003C2DA5" w:rsidRDefault="00D140A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1</w:t>
            </w:r>
          </w:p>
        </w:tc>
        <w:tc>
          <w:tcPr>
            <w:tcW w:w="1121" w:type="dxa"/>
            <w:vAlign w:val="center"/>
          </w:tcPr>
          <w:p w:rsidR="00D140A1" w:rsidRPr="003C2DA5" w:rsidRDefault="00D140A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1680" w:type="dxa"/>
            <w:vAlign w:val="center"/>
          </w:tcPr>
          <w:p w:rsidR="00D140A1" w:rsidRPr="003C2DA5" w:rsidRDefault="00D140A1" w:rsidP="00F13C40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3(Case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1</w:t>
            </w: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7E6A61" w:rsidTr="00D140A1">
        <w:trPr>
          <w:trHeight w:val="414"/>
          <w:jc w:val="center"/>
        </w:trPr>
        <w:tc>
          <w:tcPr>
            <w:tcW w:w="1273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Mean UPT</w:t>
            </w:r>
          </w:p>
        </w:tc>
        <w:tc>
          <w:tcPr>
            <w:tcW w:w="1086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17.55</w:t>
            </w:r>
          </w:p>
        </w:tc>
        <w:tc>
          <w:tcPr>
            <w:tcW w:w="1314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17.02(-3%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121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17.76(1%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680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18.36(4.6%)</w:t>
            </w:r>
          </w:p>
        </w:tc>
      </w:tr>
      <w:tr w:rsidR="007E6A61" w:rsidTr="00D140A1">
        <w:trPr>
          <w:trHeight w:val="408"/>
          <w:jc w:val="center"/>
        </w:trPr>
        <w:tc>
          <w:tcPr>
            <w:tcW w:w="1273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5% UPT</w:t>
            </w:r>
          </w:p>
        </w:tc>
        <w:tc>
          <w:tcPr>
            <w:tcW w:w="1086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4.01</w:t>
            </w:r>
          </w:p>
        </w:tc>
        <w:tc>
          <w:tcPr>
            <w:tcW w:w="1314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4.21(5%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121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4.64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(</w:t>
            </w: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680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4.93(23%)</w:t>
            </w:r>
          </w:p>
        </w:tc>
      </w:tr>
      <w:tr w:rsidR="007E6A61" w:rsidTr="00D140A1">
        <w:trPr>
          <w:trHeight w:val="450"/>
          <w:jc w:val="center"/>
        </w:trPr>
        <w:tc>
          <w:tcPr>
            <w:tcW w:w="1273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50% UPT</w:t>
            </w:r>
          </w:p>
        </w:tc>
        <w:tc>
          <w:tcPr>
            <w:tcW w:w="1086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C2DA5">
              <w:rPr>
                <w:rFonts w:ascii="Times New Roman" w:eastAsiaTheme="minorEastAsia" w:hAnsi="Times New Roman"/>
                <w:sz w:val="20"/>
                <w:szCs w:val="20"/>
              </w:rPr>
              <w:t>12.53</w:t>
            </w:r>
          </w:p>
        </w:tc>
        <w:tc>
          <w:tcPr>
            <w:tcW w:w="1314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12.05(-4%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121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12.91</w:t>
            </w: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(</w:t>
            </w: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3%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680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13.81(8%)</w:t>
            </w:r>
          </w:p>
        </w:tc>
      </w:tr>
      <w:tr w:rsidR="007E6A61" w:rsidTr="000670A3">
        <w:trPr>
          <w:trHeight w:val="377"/>
          <w:jc w:val="center"/>
        </w:trPr>
        <w:tc>
          <w:tcPr>
            <w:tcW w:w="1273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lastRenderedPageBreak/>
              <w:t>RU</w:t>
            </w:r>
          </w:p>
        </w:tc>
        <w:tc>
          <w:tcPr>
            <w:tcW w:w="1086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0.67</w:t>
            </w:r>
          </w:p>
        </w:tc>
        <w:tc>
          <w:tcPr>
            <w:tcW w:w="1314" w:type="dxa"/>
            <w:vAlign w:val="center"/>
          </w:tcPr>
          <w:p w:rsidR="007E6A61" w:rsidRPr="003C2DA5" w:rsidRDefault="000670A3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0.</w:t>
            </w:r>
            <w:r w:rsidR="007E6A61"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6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121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0.65</w:t>
            </w:r>
          </w:p>
        </w:tc>
        <w:tc>
          <w:tcPr>
            <w:tcW w:w="1680" w:type="dxa"/>
            <w:vAlign w:val="center"/>
          </w:tcPr>
          <w:p w:rsidR="007E6A61" w:rsidRPr="003C2DA5" w:rsidRDefault="007E6A61" w:rsidP="003C2DA5">
            <w:pPr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0.62</w:t>
            </w:r>
          </w:p>
        </w:tc>
      </w:tr>
    </w:tbl>
    <w:p w:rsidR="007A6B72" w:rsidRDefault="006E08F6" w:rsidP="003C44E4">
      <w:pPr>
        <w:pStyle w:val="aa"/>
        <w:spacing w:line="276" w:lineRule="auto"/>
        <w:rPr>
          <w:sz w:val="20"/>
        </w:rPr>
      </w:pPr>
      <w:r>
        <w:rPr>
          <w:rFonts w:hint="eastAsia"/>
          <w:color w:val="auto"/>
          <w:sz w:val="20"/>
        </w:rPr>
        <w:t xml:space="preserve">In the </w:t>
      </w:r>
      <w:r w:rsidR="003C44E4">
        <w:rPr>
          <w:rFonts w:hint="eastAsia"/>
          <w:color w:val="auto"/>
          <w:sz w:val="20"/>
        </w:rPr>
        <w:t xml:space="preserve">case 3 of scheme </w:t>
      </w:r>
      <w:r w:rsidR="004D278B">
        <w:rPr>
          <w:rFonts w:hint="eastAsia"/>
          <w:color w:val="auto"/>
          <w:sz w:val="20"/>
        </w:rPr>
        <w:t>1</w:t>
      </w:r>
      <w:r w:rsidR="00892FF7">
        <w:rPr>
          <w:rFonts w:hint="eastAsia"/>
          <w:color w:val="auto"/>
          <w:sz w:val="20"/>
        </w:rPr>
        <w:t xml:space="preserve">, </w:t>
      </w:r>
      <w:r w:rsidR="003C44E4">
        <w:rPr>
          <w:rFonts w:hint="eastAsia"/>
          <w:color w:val="auto"/>
          <w:sz w:val="20"/>
        </w:rPr>
        <w:t>there ar</w:t>
      </w:r>
      <w:r w:rsidR="009936AE">
        <w:rPr>
          <w:rFonts w:hint="eastAsia"/>
          <w:color w:val="auto"/>
          <w:sz w:val="20"/>
        </w:rPr>
        <w:t xml:space="preserve">e </w:t>
      </w:r>
      <w:r>
        <w:rPr>
          <w:rFonts w:hint="eastAsia"/>
          <w:color w:val="auto"/>
          <w:sz w:val="20"/>
        </w:rPr>
        <w:t xml:space="preserve">three </w:t>
      </w:r>
      <w:r w:rsidR="009936AE">
        <w:rPr>
          <w:rFonts w:hint="eastAsia"/>
          <w:color w:val="auto"/>
          <w:sz w:val="20"/>
        </w:rPr>
        <w:t>assumptions about preco</w:t>
      </w:r>
      <w:r w:rsidR="003C44E4">
        <w:rPr>
          <w:rFonts w:hint="eastAsia"/>
          <w:color w:val="auto"/>
          <w:sz w:val="20"/>
        </w:rPr>
        <w:t>ding matrix</w:t>
      </w:r>
      <w:r w:rsidR="003C44E4" w:rsidRPr="00B55E24">
        <w:rPr>
          <w:color w:val="auto"/>
          <w:position w:val="-12"/>
          <w:sz w:val="20"/>
        </w:rPr>
        <w:object w:dxaOrig="480" w:dyaOrig="360" w14:anchorId="348F7011">
          <v:shape id="_x0000_i1034" type="#_x0000_t75" style="width:24.2pt;height:17.75pt" o:ole="">
            <v:imagedata r:id="rId13" o:title=""/>
          </v:shape>
          <o:OLEObject Type="Embed" ProgID="Equation.DSMT4" ShapeID="_x0000_i1034" DrawAspect="Content" ObjectID="_1539913902" r:id="rId23"/>
        </w:object>
      </w:r>
      <w:r w:rsidR="003C44E4">
        <w:rPr>
          <w:rFonts w:hint="eastAsia"/>
          <w:color w:val="auto"/>
          <w:sz w:val="20"/>
        </w:rPr>
        <w:t xml:space="preserve"> used in the coordinating virtual cell</w:t>
      </w:r>
      <w:r w:rsidR="00892FF7">
        <w:rPr>
          <w:rFonts w:hint="eastAsia"/>
          <w:color w:val="auto"/>
          <w:sz w:val="20"/>
        </w:rPr>
        <w:t xml:space="preserve">, </w:t>
      </w:r>
      <w:r w:rsidR="003C44E4">
        <w:rPr>
          <w:rFonts w:hint="eastAsia"/>
          <w:color w:val="auto"/>
          <w:sz w:val="20"/>
        </w:rPr>
        <w:t xml:space="preserve">and simulation results corresponding to different </w:t>
      </w:r>
      <w:r w:rsidR="003C44E4">
        <w:rPr>
          <w:color w:val="auto"/>
          <w:sz w:val="20"/>
        </w:rPr>
        <w:t>assumptions</w:t>
      </w:r>
      <w:r w:rsidR="003C44E4">
        <w:rPr>
          <w:rFonts w:hint="eastAsia"/>
          <w:color w:val="auto"/>
          <w:sz w:val="20"/>
        </w:rPr>
        <w:t xml:space="preserve"> of </w:t>
      </w:r>
      <w:r w:rsidR="003C44E4" w:rsidRPr="00B55E24">
        <w:rPr>
          <w:color w:val="auto"/>
          <w:position w:val="-12"/>
          <w:sz w:val="20"/>
        </w:rPr>
        <w:object w:dxaOrig="480" w:dyaOrig="360" w14:anchorId="48873A2B">
          <v:shape id="_x0000_i1035" type="#_x0000_t75" style="width:24.2pt;height:17.75pt" o:ole="">
            <v:imagedata r:id="rId13" o:title=""/>
          </v:shape>
          <o:OLEObject Type="Embed" ProgID="Equation.DSMT4" ShapeID="_x0000_i1035" DrawAspect="Content" ObjectID="_1539913903" r:id="rId24"/>
        </w:object>
      </w:r>
      <w:r w:rsidR="003C44E4">
        <w:rPr>
          <w:rFonts w:hint="eastAsia"/>
          <w:color w:val="auto"/>
          <w:sz w:val="20"/>
        </w:rPr>
        <w:t xml:space="preserve"> are showed from </w:t>
      </w:r>
      <w:r w:rsidR="00CA43F4" w:rsidRPr="002F5F85">
        <w:rPr>
          <w:color w:val="auto"/>
          <w:sz w:val="20"/>
        </w:rPr>
        <w:fldChar w:fldCharType="begin"/>
      </w:r>
      <w:r w:rsidR="00CA43F4" w:rsidRPr="002F5F85">
        <w:rPr>
          <w:color w:val="auto"/>
          <w:sz w:val="20"/>
        </w:rPr>
        <w:instrText xml:space="preserve"> </w:instrText>
      </w:r>
      <w:r w:rsidR="00CA43F4" w:rsidRPr="002F5F85">
        <w:rPr>
          <w:rFonts w:hint="eastAsia"/>
          <w:color w:val="auto"/>
          <w:sz w:val="20"/>
        </w:rPr>
        <w:instrText>REF _Ref466048436 \h</w:instrText>
      </w:r>
      <w:r w:rsidR="00CA43F4" w:rsidRPr="002F5F85">
        <w:rPr>
          <w:color w:val="auto"/>
          <w:sz w:val="20"/>
        </w:rPr>
        <w:instrText xml:space="preserve"> </w:instrText>
      </w:r>
      <w:r w:rsidR="00CA43F4" w:rsidRPr="002F5F85">
        <w:rPr>
          <w:color w:val="auto"/>
          <w:sz w:val="20"/>
        </w:rPr>
      </w:r>
      <w:r w:rsidR="002F5F85">
        <w:rPr>
          <w:color w:val="auto"/>
          <w:sz w:val="20"/>
        </w:rPr>
        <w:instrText xml:space="preserve"> \* MERGEFORMAT </w:instrText>
      </w:r>
      <w:r w:rsidR="00CA43F4" w:rsidRPr="002F5F85">
        <w:rPr>
          <w:color w:val="auto"/>
          <w:sz w:val="20"/>
        </w:rPr>
        <w:fldChar w:fldCharType="separate"/>
      </w:r>
      <w:r w:rsidR="00CA43F4" w:rsidRPr="002F5F85">
        <w:rPr>
          <w:color w:val="auto"/>
        </w:rPr>
        <w:t xml:space="preserve">Table </w:t>
      </w:r>
      <w:r w:rsidR="00CA43F4" w:rsidRPr="002F5F85">
        <w:rPr>
          <w:noProof/>
          <w:color w:val="auto"/>
        </w:rPr>
        <w:t>3</w:t>
      </w:r>
      <w:r w:rsidR="00CA43F4" w:rsidRPr="002F5F85">
        <w:rPr>
          <w:color w:val="auto"/>
          <w:sz w:val="20"/>
        </w:rPr>
        <w:fldChar w:fldCharType="end"/>
      </w:r>
      <w:r w:rsidR="00CA43F4" w:rsidRPr="002F5F85">
        <w:rPr>
          <w:rFonts w:hint="eastAsia"/>
          <w:color w:val="auto"/>
          <w:sz w:val="20"/>
        </w:rPr>
        <w:t xml:space="preserve"> to </w:t>
      </w:r>
      <w:r w:rsidR="00CA43F4" w:rsidRPr="002F5F85">
        <w:rPr>
          <w:color w:val="auto"/>
          <w:sz w:val="20"/>
        </w:rPr>
        <w:fldChar w:fldCharType="begin"/>
      </w:r>
      <w:r w:rsidR="00CA43F4" w:rsidRPr="002F5F85">
        <w:rPr>
          <w:color w:val="auto"/>
          <w:sz w:val="20"/>
        </w:rPr>
        <w:instrText xml:space="preserve"> REF _Ref466048439 \h </w:instrText>
      </w:r>
      <w:r w:rsidR="00CA43F4" w:rsidRPr="002F5F85">
        <w:rPr>
          <w:color w:val="auto"/>
          <w:sz w:val="20"/>
        </w:rPr>
      </w:r>
      <w:r w:rsidR="002F5F85">
        <w:rPr>
          <w:color w:val="auto"/>
          <w:sz w:val="20"/>
        </w:rPr>
        <w:instrText xml:space="preserve"> \* MERGEFORMAT </w:instrText>
      </w:r>
      <w:r w:rsidR="00CA43F4" w:rsidRPr="002F5F85">
        <w:rPr>
          <w:color w:val="auto"/>
          <w:sz w:val="20"/>
        </w:rPr>
        <w:fldChar w:fldCharType="separate"/>
      </w:r>
      <w:r w:rsidR="00CA43F4" w:rsidRPr="002F5F85">
        <w:rPr>
          <w:color w:val="auto"/>
        </w:rPr>
        <w:t xml:space="preserve">Table </w:t>
      </w:r>
      <w:r w:rsidR="00CA43F4" w:rsidRPr="002F5F85">
        <w:rPr>
          <w:noProof/>
          <w:color w:val="auto"/>
        </w:rPr>
        <w:t>4</w:t>
      </w:r>
      <w:r w:rsidR="00CA43F4" w:rsidRPr="002F5F85">
        <w:rPr>
          <w:color w:val="auto"/>
          <w:sz w:val="20"/>
        </w:rPr>
        <w:fldChar w:fldCharType="end"/>
      </w:r>
      <w:r w:rsidR="00CA43F4" w:rsidRPr="002F5F85">
        <w:rPr>
          <w:rFonts w:hint="eastAsia"/>
          <w:color w:val="auto"/>
          <w:sz w:val="20"/>
        </w:rPr>
        <w:t>.</w:t>
      </w:r>
    </w:p>
    <w:p w:rsidR="00904938" w:rsidRDefault="006F5788" w:rsidP="00D14E8D">
      <w:pPr>
        <w:pStyle w:val="ac"/>
        <w:keepNext/>
        <w:spacing w:line="276" w:lineRule="auto"/>
        <w:jc w:val="center"/>
      </w:pPr>
      <w:bookmarkStart w:id="14" w:name="_Ref466048436"/>
      <w:r>
        <w:t xml:space="preserve">Table </w:t>
      </w:r>
      <w:r w:rsidR="001B5908">
        <w:fldChar w:fldCharType="begin"/>
      </w:r>
      <w:r>
        <w:instrText xml:space="preserve"> SEQ Table \* ARABIC </w:instrText>
      </w:r>
      <w:r w:rsidR="001B5908">
        <w:fldChar w:fldCharType="separate"/>
      </w:r>
      <w:r>
        <w:rPr>
          <w:noProof/>
        </w:rPr>
        <w:t>3</w:t>
      </w:r>
      <w:r w:rsidR="001B5908">
        <w:fldChar w:fldCharType="end"/>
      </w:r>
      <w:bookmarkEnd w:id="14"/>
      <w:r>
        <w:rPr>
          <w:rFonts w:hint="eastAsia"/>
          <w:lang w:eastAsia="zh-CN"/>
        </w:rPr>
        <w:t xml:space="preserve"> </w:t>
      </w:r>
      <w:r>
        <w:rPr>
          <w:rFonts w:hint="eastAsia"/>
          <w:b w:val="0"/>
        </w:rPr>
        <w:t>E</w:t>
      </w:r>
      <w:r w:rsidRPr="003612F6">
        <w:rPr>
          <w:b w:val="0"/>
        </w:rPr>
        <w:t>valuation</w:t>
      </w:r>
      <w:r w:rsidRPr="003612F6">
        <w:rPr>
          <w:rFonts w:hint="eastAsia"/>
          <w:b w:val="0"/>
        </w:rPr>
        <w:t xml:space="preserve"> of </w:t>
      </w:r>
      <w:r w:rsidRPr="003612F6">
        <w:rPr>
          <w:b w:val="0"/>
        </w:rPr>
        <w:t>different</w:t>
      </w:r>
      <w:r w:rsidRPr="003612F6">
        <w:rPr>
          <w:rFonts w:hint="eastAsia"/>
          <w:b w:val="0"/>
        </w:rPr>
        <w:t xml:space="preserve"> </w:t>
      </w:r>
      <w:r>
        <w:rPr>
          <w:rFonts w:hint="eastAsia"/>
          <w:b w:val="0"/>
        </w:rPr>
        <w:t>precoding</w:t>
      </w:r>
      <w:r w:rsidRPr="003612F6">
        <w:rPr>
          <w:rFonts w:hint="eastAsia"/>
          <w:b w:val="0"/>
        </w:rPr>
        <w:t xml:space="preserve"> </w:t>
      </w:r>
      <w:r>
        <w:rPr>
          <w:rFonts w:hint="eastAsia"/>
          <w:b w:val="0"/>
        </w:rPr>
        <w:t xml:space="preserve">assumptions of </w:t>
      </w:r>
      <w:r w:rsidRPr="009A1AF4">
        <w:rPr>
          <w:b w:val="0"/>
        </w:rPr>
        <w:t>strongest interfering virtual cell</w:t>
      </w:r>
      <w:r>
        <w:rPr>
          <w:rFonts w:hint="eastAsia"/>
          <w:b w:val="0"/>
        </w:rPr>
        <w:t xml:space="preserve"> </w:t>
      </w:r>
      <w:r w:rsidRPr="003612F6">
        <w:rPr>
          <w:rFonts w:hint="eastAsia"/>
          <w:b w:val="0"/>
        </w:rPr>
        <w:t>(</w:t>
      </w:r>
      <w:r>
        <w:rPr>
          <w:rFonts w:hint="eastAsia"/>
          <w:b w:val="0"/>
        </w:rPr>
        <w:t>S</w:t>
      </w:r>
      <w:r w:rsidRPr="003612F6">
        <w:rPr>
          <w:rFonts w:hint="eastAsia"/>
          <w:b w:val="0"/>
        </w:rPr>
        <w:t>U-MIMO)</w:t>
      </w:r>
    </w:p>
    <w:tbl>
      <w:tblPr>
        <w:tblStyle w:val="a3"/>
        <w:tblW w:w="5979" w:type="dxa"/>
        <w:jc w:val="center"/>
        <w:tblLook w:val="04A0" w:firstRow="1" w:lastRow="0" w:firstColumn="1" w:lastColumn="0" w:noHBand="0" w:noVBand="1"/>
      </w:tblPr>
      <w:tblGrid>
        <w:gridCol w:w="1211"/>
        <w:gridCol w:w="937"/>
        <w:gridCol w:w="1245"/>
        <w:gridCol w:w="1280"/>
        <w:gridCol w:w="1306"/>
      </w:tblGrid>
      <w:tr w:rsidR="00D140A1" w:rsidTr="00D140A1">
        <w:trPr>
          <w:trHeight w:val="225"/>
          <w:jc w:val="center"/>
        </w:trPr>
        <w:tc>
          <w:tcPr>
            <w:tcW w:w="1211" w:type="dxa"/>
            <w:vMerge w:val="restart"/>
            <w:vAlign w:val="center"/>
          </w:tcPr>
          <w:p w:rsidR="00D140A1" w:rsidRPr="003C2DA5" w:rsidRDefault="00D140A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/>
                <w:sz w:val="20"/>
                <w:szCs w:val="20"/>
              </w:rPr>
              <w:t>UPT(Mbps)</w:t>
            </w:r>
          </w:p>
        </w:tc>
        <w:tc>
          <w:tcPr>
            <w:tcW w:w="937" w:type="dxa"/>
            <w:vMerge w:val="restart"/>
            <w:vAlign w:val="center"/>
          </w:tcPr>
          <w:p w:rsidR="00D140A1" w:rsidRPr="003C2DA5" w:rsidRDefault="00D140A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/>
                <w:sz w:val="20"/>
                <w:szCs w:val="20"/>
              </w:rPr>
              <w:t>Scheme 0</w:t>
            </w:r>
          </w:p>
        </w:tc>
        <w:tc>
          <w:tcPr>
            <w:tcW w:w="3831" w:type="dxa"/>
            <w:gridSpan w:val="3"/>
            <w:vAlign w:val="center"/>
          </w:tcPr>
          <w:p w:rsidR="00D140A1" w:rsidRPr="003C2DA5" w:rsidRDefault="00D140A1" w:rsidP="00D140A1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/>
                <w:sz w:val="20"/>
                <w:szCs w:val="20"/>
              </w:rPr>
              <w:t xml:space="preserve">Scheme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D140A1" w:rsidTr="00D140A1">
        <w:trPr>
          <w:trHeight w:val="224"/>
          <w:jc w:val="center"/>
        </w:trPr>
        <w:tc>
          <w:tcPr>
            <w:tcW w:w="1211" w:type="dxa"/>
            <w:vMerge/>
            <w:vAlign w:val="center"/>
          </w:tcPr>
          <w:p w:rsidR="00D140A1" w:rsidRPr="003C2DA5" w:rsidRDefault="00D140A1" w:rsidP="003C2DA5">
            <w:pPr>
              <w:spacing w:before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vMerge/>
            <w:vAlign w:val="center"/>
          </w:tcPr>
          <w:p w:rsidR="00D140A1" w:rsidRPr="003C2DA5" w:rsidRDefault="00D140A1" w:rsidP="003C2DA5">
            <w:pPr>
              <w:spacing w:before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D140A1" w:rsidRPr="003C2DA5" w:rsidRDefault="00D140A1" w:rsidP="00F13C40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1</w:t>
            </w:r>
          </w:p>
        </w:tc>
        <w:tc>
          <w:tcPr>
            <w:tcW w:w="1280" w:type="dxa"/>
            <w:vAlign w:val="center"/>
          </w:tcPr>
          <w:p w:rsidR="00D140A1" w:rsidRPr="003C2DA5" w:rsidRDefault="00D140A1" w:rsidP="00F13C40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2</w:t>
            </w:r>
          </w:p>
        </w:tc>
        <w:tc>
          <w:tcPr>
            <w:tcW w:w="1306" w:type="dxa"/>
            <w:vAlign w:val="center"/>
          </w:tcPr>
          <w:p w:rsidR="00D140A1" w:rsidRPr="003C2DA5" w:rsidRDefault="00D140A1" w:rsidP="00F13C40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3</w:t>
            </w:r>
          </w:p>
        </w:tc>
      </w:tr>
      <w:tr w:rsidR="00516661" w:rsidTr="000670A3">
        <w:trPr>
          <w:trHeight w:val="447"/>
          <w:jc w:val="center"/>
        </w:trPr>
        <w:tc>
          <w:tcPr>
            <w:tcW w:w="1211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Mean UPT</w:t>
            </w:r>
          </w:p>
        </w:tc>
        <w:tc>
          <w:tcPr>
            <w:tcW w:w="937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16.32</w:t>
            </w:r>
          </w:p>
        </w:tc>
        <w:tc>
          <w:tcPr>
            <w:tcW w:w="1245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16.89(3.5%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280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16.56(1.5%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306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16.64(2%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516661" w:rsidTr="000670A3">
        <w:trPr>
          <w:trHeight w:val="425"/>
          <w:jc w:val="center"/>
        </w:trPr>
        <w:tc>
          <w:tcPr>
            <w:tcW w:w="1211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5% UPT</w:t>
            </w:r>
          </w:p>
        </w:tc>
        <w:tc>
          <w:tcPr>
            <w:tcW w:w="937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3.13</w:t>
            </w:r>
          </w:p>
        </w:tc>
        <w:tc>
          <w:tcPr>
            <w:tcW w:w="1245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3.88(24%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280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3.73(19%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306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3.79</w:t>
            </w:r>
            <w:r w:rsidRPr="003C2DA5">
              <w:rPr>
                <w:rFonts w:ascii="Times New Roman" w:eastAsiaTheme="minorEastAsia"/>
                <w:bCs/>
                <w:kern w:val="24"/>
                <w:sz w:val="20"/>
                <w:szCs w:val="20"/>
                <w:lang w:val="en-GB"/>
              </w:rPr>
              <w:t>（</w:t>
            </w: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21%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516661" w:rsidTr="00D140A1">
        <w:trPr>
          <w:trHeight w:val="431"/>
          <w:jc w:val="center"/>
        </w:trPr>
        <w:tc>
          <w:tcPr>
            <w:tcW w:w="1211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50% UPT</w:t>
            </w:r>
          </w:p>
        </w:tc>
        <w:tc>
          <w:tcPr>
            <w:tcW w:w="937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11.15</w:t>
            </w:r>
          </w:p>
        </w:tc>
        <w:tc>
          <w:tcPr>
            <w:tcW w:w="1245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11.82</w:t>
            </w:r>
            <w:r w:rsidRPr="003C2DA5">
              <w:rPr>
                <w:rFonts w:ascii="Times New Roman" w:eastAsiaTheme="minorEastAsia"/>
                <w:bCs/>
                <w:kern w:val="24"/>
                <w:sz w:val="20"/>
                <w:szCs w:val="20"/>
                <w:lang w:val="en-GB"/>
              </w:rPr>
              <w:t>（</w:t>
            </w: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7%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280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11.51(3.2%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  <w:tc>
          <w:tcPr>
            <w:tcW w:w="1306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11.54(3.5%</w:t>
            </w:r>
            <w:r>
              <w:rPr>
                <w:rFonts w:ascii="Times New Roman" w:eastAsiaTheme="minorEastAsia" w:hint="eastAsia"/>
                <w:bCs/>
                <w:kern w:val="24"/>
                <w:sz w:val="20"/>
                <w:szCs w:val="20"/>
                <w:lang w:val="en-GB"/>
              </w:rPr>
              <w:t>)</w:t>
            </w:r>
          </w:p>
        </w:tc>
      </w:tr>
      <w:tr w:rsidR="00516661" w:rsidTr="000670A3">
        <w:trPr>
          <w:trHeight w:val="381"/>
          <w:jc w:val="center"/>
        </w:trPr>
        <w:tc>
          <w:tcPr>
            <w:tcW w:w="1211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RU</w:t>
            </w:r>
          </w:p>
        </w:tc>
        <w:tc>
          <w:tcPr>
            <w:tcW w:w="937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0.70</w:t>
            </w:r>
          </w:p>
        </w:tc>
        <w:tc>
          <w:tcPr>
            <w:tcW w:w="1245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0.65</w:t>
            </w:r>
          </w:p>
        </w:tc>
        <w:tc>
          <w:tcPr>
            <w:tcW w:w="1280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0.67</w:t>
            </w:r>
          </w:p>
        </w:tc>
        <w:tc>
          <w:tcPr>
            <w:tcW w:w="1306" w:type="dxa"/>
            <w:vAlign w:val="center"/>
          </w:tcPr>
          <w:p w:rsidR="00516661" w:rsidRPr="003C2DA5" w:rsidRDefault="00516661" w:rsidP="003C2DA5">
            <w:pPr>
              <w:spacing w:before="0"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0.67</w:t>
            </w:r>
          </w:p>
        </w:tc>
      </w:tr>
    </w:tbl>
    <w:p w:rsidR="00904938" w:rsidRDefault="006F5788" w:rsidP="00D14E8D">
      <w:pPr>
        <w:pStyle w:val="ac"/>
        <w:keepNext/>
        <w:jc w:val="center"/>
      </w:pPr>
      <w:bookmarkStart w:id="15" w:name="_Ref466048439"/>
      <w:r>
        <w:t xml:space="preserve">Table </w:t>
      </w:r>
      <w:r w:rsidR="001B5908">
        <w:fldChar w:fldCharType="begin"/>
      </w:r>
      <w:r>
        <w:instrText xml:space="preserve"> SEQ Table \* ARABIC </w:instrText>
      </w:r>
      <w:r w:rsidR="001B5908">
        <w:fldChar w:fldCharType="separate"/>
      </w:r>
      <w:r>
        <w:rPr>
          <w:noProof/>
        </w:rPr>
        <w:t>4</w:t>
      </w:r>
      <w:r w:rsidR="001B5908">
        <w:fldChar w:fldCharType="end"/>
      </w:r>
      <w:bookmarkEnd w:id="15"/>
      <w:r>
        <w:rPr>
          <w:rFonts w:hint="eastAsia"/>
          <w:lang w:eastAsia="zh-CN"/>
        </w:rPr>
        <w:t xml:space="preserve"> </w:t>
      </w:r>
      <w:r>
        <w:rPr>
          <w:rFonts w:hint="eastAsia"/>
          <w:b w:val="0"/>
        </w:rPr>
        <w:t>E</w:t>
      </w:r>
      <w:r w:rsidRPr="003612F6">
        <w:rPr>
          <w:b w:val="0"/>
        </w:rPr>
        <w:t>valuation</w:t>
      </w:r>
      <w:r w:rsidRPr="003612F6">
        <w:rPr>
          <w:rFonts w:hint="eastAsia"/>
          <w:b w:val="0"/>
        </w:rPr>
        <w:t xml:space="preserve"> of </w:t>
      </w:r>
      <w:r w:rsidRPr="003612F6">
        <w:rPr>
          <w:b w:val="0"/>
        </w:rPr>
        <w:t>different</w:t>
      </w:r>
      <w:r w:rsidRPr="003612F6">
        <w:rPr>
          <w:rFonts w:hint="eastAsia"/>
          <w:b w:val="0"/>
        </w:rPr>
        <w:t xml:space="preserve"> </w:t>
      </w:r>
      <w:r>
        <w:rPr>
          <w:rFonts w:hint="eastAsia"/>
          <w:b w:val="0"/>
        </w:rPr>
        <w:t>precoding</w:t>
      </w:r>
      <w:r w:rsidRPr="003612F6">
        <w:rPr>
          <w:rFonts w:hint="eastAsia"/>
          <w:b w:val="0"/>
        </w:rPr>
        <w:t xml:space="preserve"> </w:t>
      </w:r>
      <w:r>
        <w:rPr>
          <w:rFonts w:hint="eastAsia"/>
          <w:b w:val="0"/>
        </w:rPr>
        <w:t xml:space="preserve">assumptions of </w:t>
      </w:r>
      <w:r w:rsidRPr="002812D2">
        <w:rPr>
          <w:b w:val="0"/>
        </w:rPr>
        <w:t>strongest interfering</w:t>
      </w:r>
      <w:r w:rsidRPr="002812D2">
        <w:rPr>
          <w:rFonts w:hint="eastAsia"/>
          <w:b w:val="0"/>
        </w:rPr>
        <w:t xml:space="preserve"> virtual cell</w:t>
      </w:r>
      <w:r>
        <w:rPr>
          <w:rFonts w:hint="eastAsia"/>
          <w:b w:val="0"/>
        </w:rPr>
        <w:t xml:space="preserve"> </w:t>
      </w:r>
      <w:r w:rsidRPr="003612F6">
        <w:rPr>
          <w:rFonts w:hint="eastAsia"/>
          <w:b w:val="0"/>
        </w:rPr>
        <w:t>(</w:t>
      </w:r>
      <w:r>
        <w:rPr>
          <w:rFonts w:hint="eastAsia"/>
          <w:b w:val="0"/>
        </w:rPr>
        <w:t>M</w:t>
      </w:r>
      <w:r w:rsidRPr="003612F6">
        <w:rPr>
          <w:rFonts w:hint="eastAsia"/>
          <w:b w:val="0"/>
        </w:rPr>
        <w:t>U-MIMO)</w:t>
      </w:r>
    </w:p>
    <w:tbl>
      <w:tblPr>
        <w:tblStyle w:val="a3"/>
        <w:tblW w:w="6282" w:type="dxa"/>
        <w:jc w:val="center"/>
        <w:tblLook w:val="04A0" w:firstRow="1" w:lastRow="0" w:firstColumn="1" w:lastColumn="0" w:noHBand="0" w:noVBand="1"/>
      </w:tblPr>
      <w:tblGrid>
        <w:gridCol w:w="1236"/>
        <w:gridCol w:w="1035"/>
        <w:gridCol w:w="1270"/>
        <w:gridCol w:w="1432"/>
        <w:gridCol w:w="1309"/>
      </w:tblGrid>
      <w:tr w:rsidR="00D140A1" w:rsidTr="00D140A1">
        <w:trPr>
          <w:trHeight w:val="205"/>
          <w:jc w:val="center"/>
        </w:trPr>
        <w:tc>
          <w:tcPr>
            <w:tcW w:w="1236" w:type="dxa"/>
            <w:vMerge w:val="restart"/>
            <w:vAlign w:val="center"/>
          </w:tcPr>
          <w:p w:rsidR="00D140A1" w:rsidRPr="003C2DA5" w:rsidRDefault="00D140A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UPT(Mbps)</w:t>
            </w:r>
          </w:p>
        </w:tc>
        <w:tc>
          <w:tcPr>
            <w:tcW w:w="1035" w:type="dxa"/>
            <w:vMerge w:val="restart"/>
            <w:vAlign w:val="center"/>
          </w:tcPr>
          <w:p w:rsidR="00D140A1" w:rsidRPr="003C2DA5" w:rsidRDefault="00D140A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/>
                <w:sz w:val="20"/>
                <w:szCs w:val="20"/>
              </w:rPr>
              <w:t>Scheme 0</w:t>
            </w:r>
          </w:p>
        </w:tc>
        <w:tc>
          <w:tcPr>
            <w:tcW w:w="4011" w:type="dxa"/>
            <w:gridSpan w:val="3"/>
            <w:vAlign w:val="center"/>
          </w:tcPr>
          <w:p w:rsidR="00D140A1" w:rsidRPr="003C2DA5" w:rsidRDefault="00D140A1" w:rsidP="00D140A1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hAnsi="Times New Roman"/>
                <w:sz w:val="20"/>
                <w:szCs w:val="20"/>
              </w:rPr>
              <w:t xml:space="preserve">Scheme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D140A1" w:rsidTr="00712A4E">
        <w:trPr>
          <w:trHeight w:val="205"/>
          <w:jc w:val="center"/>
        </w:trPr>
        <w:tc>
          <w:tcPr>
            <w:tcW w:w="1236" w:type="dxa"/>
            <w:vMerge/>
            <w:vAlign w:val="center"/>
          </w:tcPr>
          <w:p w:rsidR="00D140A1" w:rsidRPr="003C2DA5" w:rsidRDefault="00D140A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vMerge/>
            <w:vAlign w:val="center"/>
          </w:tcPr>
          <w:p w:rsidR="00D140A1" w:rsidRPr="003C2DA5" w:rsidRDefault="00D140A1" w:rsidP="003C2DA5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D140A1" w:rsidRPr="003C2DA5" w:rsidRDefault="00D140A1" w:rsidP="00F13C40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1</w:t>
            </w:r>
          </w:p>
        </w:tc>
        <w:tc>
          <w:tcPr>
            <w:tcW w:w="1432" w:type="dxa"/>
            <w:vAlign w:val="center"/>
          </w:tcPr>
          <w:p w:rsidR="00D140A1" w:rsidRPr="003C2DA5" w:rsidRDefault="00D140A1" w:rsidP="00F13C40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2</w:t>
            </w:r>
          </w:p>
        </w:tc>
        <w:tc>
          <w:tcPr>
            <w:tcW w:w="1309" w:type="dxa"/>
            <w:vAlign w:val="center"/>
          </w:tcPr>
          <w:p w:rsidR="00D140A1" w:rsidRPr="003C2DA5" w:rsidRDefault="00D140A1" w:rsidP="00F13C40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Case 3-</w:t>
            </w:r>
            <w:r>
              <w:rPr>
                <w:rFonts w:ascii="Times New Roman" w:eastAsiaTheme="minorEastAsia" w:hAnsi="Times New Roman" w:hint="eastAsia"/>
                <w:bCs/>
                <w:kern w:val="24"/>
                <w:sz w:val="20"/>
                <w:szCs w:val="20"/>
                <w:lang w:val="en-GB"/>
              </w:rPr>
              <w:t>3</w:t>
            </w:r>
          </w:p>
        </w:tc>
      </w:tr>
      <w:tr w:rsidR="000670A3" w:rsidTr="00712A4E">
        <w:trPr>
          <w:trHeight w:val="367"/>
          <w:jc w:val="center"/>
        </w:trPr>
        <w:tc>
          <w:tcPr>
            <w:tcW w:w="1236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Mean UPT</w:t>
            </w:r>
          </w:p>
        </w:tc>
        <w:tc>
          <w:tcPr>
            <w:tcW w:w="1035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17.55</w:t>
            </w:r>
          </w:p>
        </w:tc>
        <w:tc>
          <w:tcPr>
            <w:tcW w:w="1270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18.36(4.6%)</w:t>
            </w:r>
          </w:p>
        </w:tc>
        <w:tc>
          <w:tcPr>
            <w:tcW w:w="1432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17.86(1.8%)</w:t>
            </w:r>
          </w:p>
        </w:tc>
        <w:tc>
          <w:tcPr>
            <w:tcW w:w="1309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17.87(1.8%)</w:t>
            </w:r>
          </w:p>
        </w:tc>
      </w:tr>
      <w:tr w:rsidR="000670A3" w:rsidTr="00712A4E">
        <w:trPr>
          <w:trHeight w:val="389"/>
          <w:jc w:val="center"/>
        </w:trPr>
        <w:tc>
          <w:tcPr>
            <w:tcW w:w="1236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5% UPT</w:t>
            </w:r>
          </w:p>
        </w:tc>
        <w:tc>
          <w:tcPr>
            <w:tcW w:w="1035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4.01</w:t>
            </w:r>
          </w:p>
        </w:tc>
        <w:tc>
          <w:tcPr>
            <w:tcW w:w="1270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4.93(23%)</w:t>
            </w:r>
          </w:p>
        </w:tc>
        <w:tc>
          <w:tcPr>
            <w:tcW w:w="1432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4.74(18%)</w:t>
            </w:r>
          </w:p>
        </w:tc>
        <w:tc>
          <w:tcPr>
            <w:tcW w:w="1309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4.77(19%)</w:t>
            </w:r>
          </w:p>
        </w:tc>
      </w:tr>
      <w:tr w:rsidR="00712A4E" w:rsidTr="00712A4E">
        <w:trPr>
          <w:trHeight w:val="432"/>
          <w:jc w:val="center"/>
        </w:trPr>
        <w:tc>
          <w:tcPr>
            <w:tcW w:w="1236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50% UPT</w:t>
            </w:r>
          </w:p>
        </w:tc>
        <w:tc>
          <w:tcPr>
            <w:tcW w:w="1035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C2DA5">
              <w:rPr>
                <w:rFonts w:ascii="Times New Roman" w:eastAsiaTheme="minorEastAsia" w:hAnsi="Times New Roman"/>
                <w:sz w:val="20"/>
                <w:szCs w:val="20"/>
              </w:rPr>
              <w:t>12.53</w:t>
            </w:r>
          </w:p>
        </w:tc>
        <w:tc>
          <w:tcPr>
            <w:tcW w:w="1270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13.81(8%)</w:t>
            </w:r>
          </w:p>
        </w:tc>
        <w:tc>
          <w:tcPr>
            <w:tcW w:w="1432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12.46(-0.5%)</w:t>
            </w:r>
          </w:p>
        </w:tc>
        <w:tc>
          <w:tcPr>
            <w:tcW w:w="1309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12.91</w:t>
            </w: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(3%)</w:t>
            </w:r>
          </w:p>
        </w:tc>
      </w:tr>
      <w:tr w:rsidR="00712A4E" w:rsidTr="00712A4E">
        <w:trPr>
          <w:trHeight w:val="462"/>
          <w:jc w:val="center"/>
        </w:trPr>
        <w:tc>
          <w:tcPr>
            <w:tcW w:w="1236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RU</w:t>
            </w:r>
          </w:p>
        </w:tc>
        <w:tc>
          <w:tcPr>
            <w:tcW w:w="1035" w:type="dxa"/>
            <w:vAlign w:val="center"/>
          </w:tcPr>
          <w:p w:rsidR="00516661" w:rsidRPr="003C2DA5" w:rsidRDefault="00516661" w:rsidP="003C2DA5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C2DA5">
              <w:rPr>
                <w:rFonts w:ascii="Times New Roman" w:eastAsiaTheme="minorEastAsia" w:hAnsi="Times New Roman"/>
                <w:sz w:val="20"/>
                <w:szCs w:val="20"/>
              </w:rPr>
              <w:t>0.67</w:t>
            </w:r>
          </w:p>
        </w:tc>
        <w:tc>
          <w:tcPr>
            <w:tcW w:w="1270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0.62</w:t>
            </w:r>
          </w:p>
        </w:tc>
        <w:tc>
          <w:tcPr>
            <w:tcW w:w="1432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0.65</w:t>
            </w:r>
          </w:p>
        </w:tc>
        <w:tc>
          <w:tcPr>
            <w:tcW w:w="1309" w:type="dxa"/>
            <w:vAlign w:val="center"/>
          </w:tcPr>
          <w:p w:rsidR="00516661" w:rsidRPr="003C2DA5" w:rsidRDefault="00516661" w:rsidP="003C2D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3C2D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0.65</w:t>
            </w:r>
          </w:p>
        </w:tc>
      </w:tr>
    </w:tbl>
    <w:p w:rsidR="005B001E" w:rsidRDefault="004A7780" w:rsidP="003B3D7A">
      <w:pPr>
        <w:pStyle w:val="aa"/>
        <w:spacing w:line="276" w:lineRule="auto"/>
        <w:rPr>
          <w:color w:val="auto"/>
          <w:sz w:val="20"/>
        </w:rPr>
      </w:pPr>
      <w:r>
        <w:rPr>
          <w:color w:val="auto"/>
          <w:sz w:val="20"/>
        </w:rPr>
        <w:t>These t</w:t>
      </w:r>
      <w:r w:rsidR="008E5FD2">
        <w:rPr>
          <w:rFonts w:hint="eastAsia"/>
          <w:color w:val="auto"/>
          <w:sz w:val="20"/>
        </w:rPr>
        <w:t xml:space="preserve">hree </w:t>
      </w:r>
      <w:r>
        <w:rPr>
          <w:color w:val="auto"/>
          <w:sz w:val="20"/>
        </w:rPr>
        <w:t>cases</w:t>
      </w:r>
      <w:r w:rsidR="008E5FD2">
        <w:rPr>
          <w:rFonts w:hint="eastAsia"/>
          <w:color w:val="auto"/>
          <w:sz w:val="20"/>
        </w:rPr>
        <w:t xml:space="preserve"> </w:t>
      </w:r>
      <w:r w:rsidR="006710D8">
        <w:rPr>
          <w:rFonts w:hint="eastAsia"/>
          <w:color w:val="auto"/>
          <w:sz w:val="20"/>
        </w:rPr>
        <w:t xml:space="preserve">are </w:t>
      </w:r>
      <w:r>
        <w:rPr>
          <w:color w:val="auto"/>
          <w:sz w:val="20"/>
        </w:rPr>
        <w:t>implemented</w:t>
      </w:r>
      <w:r w:rsidR="006710D8">
        <w:rPr>
          <w:rFonts w:hint="eastAsia"/>
          <w:color w:val="auto"/>
          <w:sz w:val="20"/>
        </w:rPr>
        <w:t xml:space="preserve"> to calculate the</w:t>
      </w:r>
      <w:r w:rsidR="008E5FD2">
        <w:rPr>
          <w:color w:val="auto"/>
          <w:sz w:val="20"/>
        </w:rPr>
        <w:t xml:space="preserve"> interference </w:t>
      </w:r>
      <w:r w:rsidR="006710D8">
        <w:rPr>
          <w:rFonts w:hint="eastAsia"/>
          <w:color w:val="auto"/>
          <w:sz w:val="20"/>
        </w:rPr>
        <w:t xml:space="preserve">which originates </w:t>
      </w:r>
      <w:r w:rsidR="008E5FD2">
        <w:rPr>
          <w:rFonts w:hint="eastAsia"/>
          <w:color w:val="auto"/>
          <w:sz w:val="20"/>
        </w:rPr>
        <w:t xml:space="preserve">from the </w:t>
      </w:r>
      <w:r w:rsidR="008E5FD2" w:rsidRPr="00E117ED">
        <w:rPr>
          <w:color w:val="auto"/>
          <w:sz w:val="20"/>
        </w:rPr>
        <w:t>strongest interfering</w:t>
      </w:r>
      <w:r w:rsidR="008E5FD2" w:rsidRPr="00E117ED">
        <w:rPr>
          <w:rFonts w:hint="eastAsia"/>
          <w:color w:val="auto"/>
          <w:sz w:val="20"/>
        </w:rPr>
        <w:t xml:space="preserve"> virtual</w:t>
      </w:r>
      <w:r w:rsidR="00DF2389">
        <w:rPr>
          <w:rFonts w:hint="eastAsia"/>
          <w:color w:val="auto"/>
          <w:sz w:val="20"/>
        </w:rPr>
        <w:t xml:space="preserve"> cell</w:t>
      </w:r>
      <w:r w:rsidR="008E5FD2">
        <w:rPr>
          <w:rFonts w:hint="eastAsia"/>
          <w:color w:val="auto"/>
          <w:sz w:val="20"/>
        </w:rPr>
        <w:t xml:space="preserve">. According to the simulation results, performance of case 3-1 is better than other cases. In both case 3-2 and 3-3, the </w:t>
      </w:r>
      <w:r w:rsidR="00FE3E2B">
        <w:rPr>
          <w:rFonts w:hint="eastAsia"/>
          <w:color w:val="auto"/>
          <w:sz w:val="20"/>
        </w:rPr>
        <w:t>estimated CQIs for no muting condition</w:t>
      </w:r>
      <w:r w:rsidR="008E5FD2">
        <w:rPr>
          <w:rFonts w:hint="eastAsia"/>
          <w:color w:val="auto"/>
          <w:sz w:val="20"/>
        </w:rPr>
        <w:t xml:space="preserve"> </w:t>
      </w:r>
      <w:r w:rsidR="00BE3D70">
        <w:rPr>
          <w:color w:val="auto"/>
          <w:sz w:val="20"/>
        </w:rPr>
        <w:t>appears to be</w:t>
      </w:r>
      <w:r w:rsidR="008E5FD2">
        <w:rPr>
          <w:rFonts w:hint="eastAsia"/>
          <w:color w:val="auto"/>
          <w:sz w:val="20"/>
        </w:rPr>
        <w:t xml:space="preserve"> too </w:t>
      </w:r>
      <w:r w:rsidR="008E5FD2" w:rsidRPr="00712A4E">
        <w:rPr>
          <w:color w:val="auto"/>
          <w:sz w:val="20"/>
        </w:rPr>
        <w:t>conservative</w:t>
      </w:r>
      <w:r w:rsidR="00712A4E" w:rsidRPr="00712A4E">
        <w:rPr>
          <w:rFonts w:hint="eastAsia"/>
          <w:color w:val="auto"/>
          <w:sz w:val="20"/>
        </w:rPr>
        <w:t xml:space="preserve">, </w:t>
      </w:r>
      <w:r w:rsidR="00FF7130">
        <w:rPr>
          <w:rFonts w:hint="eastAsia"/>
          <w:color w:val="auto"/>
          <w:sz w:val="20"/>
        </w:rPr>
        <w:t xml:space="preserve">which leads to </w:t>
      </w:r>
      <w:r w:rsidR="00BE3D70">
        <w:rPr>
          <w:color w:val="auto"/>
          <w:sz w:val="20"/>
        </w:rPr>
        <w:t xml:space="preserve">slightly </w:t>
      </w:r>
      <w:r w:rsidR="00FF7130">
        <w:rPr>
          <w:color w:val="auto"/>
          <w:sz w:val="20"/>
        </w:rPr>
        <w:t>worse</w:t>
      </w:r>
      <w:r w:rsidR="00712A4E" w:rsidRPr="00712A4E">
        <w:rPr>
          <w:rFonts w:hint="eastAsia"/>
          <w:color w:val="auto"/>
          <w:sz w:val="20"/>
        </w:rPr>
        <w:t xml:space="preserve"> performance </w:t>
      </w:r>
      <w:r w:rsidR="00BE3D70">
        <w:rPr>
          <w:color w:val="auto"/>
          <w:sz w:val="20"/>
        </w:rPr>
        <w:t>compared to</w:t>
      </w:r>
      <w:r w:rsidR="00BE3D70" w:rsidRPr="00712A4E">
        <w:rPr>
          <w:rFonts w:hint="eastAsia"/>
          <w:color w:val="auto"/>
          <w:sz w:val="20"/>
        </w:rPr>
        <w:t xml:space="preserve"> </w:t>
      </w:r>
      <w:r w:rsidR="00712A4E" w:rsidRPr="00712A4E">
        <w:rPr>
          <w:rFonts w:hint="eastAsia"/>
          <w:color w:val="auto"/>
          <w:sz w:val="20"/>
        </w:rPr>
        <w:t>case 3-1.</w:t>
      </w:r>
    </w:p>
    <w:p w:rsidR="00181AFD" w:rsidRDefault="00181AFD" w:rsidP="003B3D7A">
      <w:pPr>
        <w:pStyle w:val="aa"/>
        <w:spacing w:line="276" w:lineRule="auto"/>
        <w:rPr>
          <w:color w:val="auto"/>
          <w:sz w:val="20"/>
        </w:rPr>
      </w:pPr>
    </w:p>
    <w:p w:rsidR="006B26B6" w:rsidRPr="00282955" w:rsidRDefault="00D102A2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282955">
        <w:rPr>
          <w:rFonts w:ascii="Times New Roman" w:hAnsi="Times New Roman"/>
          <w:b/>
          <w:sz w:val="28"/>
        </w:rPr>
        <w:t>Conclusion</w:t>
      </w:r>
    </w:p>
    <w:p w:rsidR="00526E9A" w:rsidRPr="00CA4183" w:rsidRDefault="00526E9A" w:rsidP="00CA4183">
      <w:pPr>
        <w:jc w:val="both"/>
        <w:rPr>
          <w:rFonts w:ascii="Times New Roman" w:hAnsi="Times New Roman"/>
          <w:sz w:val="20"/>
          <w:szCs w:val="20"/>
        </w:rPr>
      </w:pPr>
      <w:r w:rsidRPr="00CA4183">
        <w:rPr>
          <w:rFonts w:ascii="Times New Roman" w:hAnsi="Times New Roman"/>
          <w:sz w:val="20"/>
          <w:szCs w:val="20"/>
        </w:rPr>
        <w:t>In this contribution</w:t>
      </w:r>
      <w:r w:rsidRPr="00CA4183">
        <w:rPr>
          <w:rFonts w:ascii="Times New Roman" w:hAnsi="Times New Roman"/>
          <w:sz w:val="20"/>
          <w:szCs w:val="20"/>
        </w:rPr>
        <w:t>，</w:t>
      </w:r>
      <w:r w:rsidRPr="00CA4183">
        <w:rPr>
          <w:rFonts w:ascii="Times New Roman" w:hAnsi="Times New Roman"/>
          <w:sz w:val="20"/>
          <w:szCs w:val="20"/>
        </w:rPr>
        <w:t>initial simulation evaluations for CS</w:t>
      </w:r>
      <w:r w:rsidR="00440BE6" w:rsidRPr="00CA4183">
        <w:rPr>
          <w:rFonts w:ascii="Times New Roman" w:hAnsi="Times New Roman"/>
          <w:sz w:val="20"/>
          <w:szCs w:val="20"/>
        </w:rPr>
        <w:t>/</w:t>
      </w:r>
      <w:r w:rsidRPr="00CA4183">
        <w:rPr>
          <w:rFonts w:ascii="Times New Roman" w:hAnsi="Times New Roman"/>
          <w:sz w:val="20"/>
          <w:szCs w:val="20"/>
        </w:rPr>
        <w:t xml:space="preserve">CB are discussed. Based on the evaluation, we have the following observation and proposal:  </w:t>
      </w:r>
    </w:p>
    <w:p w:rsidR="00526E9A" w:rsidRPr="0061262E" w:rsidRDefault="00526E9A" w:rsidP="00CA4183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t>Observation</w:t>
      </w:r>
      <w:r w:rsidR="00631B20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 w:rsidRPr="004133A9">
        <w:rPr>
          <w:rFonts w:ascii="Times New Roman" w:hAnsi="Times New Roman"/>
          <w:b/>
          <w:i/>
          <w:sz w:val="20"/>
          <w:szCs w:val="20"/>
        </w:rPr>
        <w:t>:</w:t>
      </w:r>
      <w:r w:rsidR="009A1AF4" w:rsidRPr="009A1AF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9A1AF4" w:rsidRPr="003C2DA5">
        <w:rPr>
          <w:rFonts w:ascii="Times New Roman" w:hAnsi="Times New Roman"/>
          <w:i/>
          <w:sz w:val="20"/>
          <w:szCs w:val="20"/>
        </w:rPr>
        <w:t xml:space="preserve"> Coordination in elevation domain using FD-MIMO Class B feedback has the potential to provide performance gain.</w:t>
      </w:r>
    </w:p>
    <w:p w:rsidR="007A6B72" w:rsidRDefault="00152E87" w:rsidP="00CA4183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lastRenderedPageBreak/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2</w:t>
      </w:r>
      <w:r w:rsidRPr="004133A9">
        <w:rPr>
          <w:rFonts w:ascii="Times New Roman" w:hAnsi="Times New Roman"/>
          <w:b/>
          <w:i/>
          <w:sz w:val="20"/>
          <w:szCs w:val="20"/>
        </w:rPr>
        <w:t>:</w:t>
      </w:r>
      <w:r w:rsidR="009A1AF4" w:rsidRPr="009A1AF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9A1AF4" w:rsidRPr="003C2DA5">
        <w:rPr>
          <w:rFonts w:ascii="Times New Roman" w:hAnsi="Times New Roman"/>
          <w:i/>
          <w:sz w:val="20"/>
          <w:szCs w:val="20"/>
        </w:rPr>
        <w:t xml:space="preserve">Compared to one CQI </w:t>
      </w:r>
      <w:r w:rsidR="00A31E11" w:rsidRPr="003C2DA5">
        <w:rPr>
          <w:rFonts w:ascii="Times New Roman" w:hAnsi="Times New Roman" w:hint="eastAsia"/>
          <w:i/>
          <w:sz w:val="20"/>
          <w:szCs w:val="20"/>
        </w:rPr>
        <w:t>f</w:t>
      </w:r>
      <w:r w:rsidR="009A1AF4" w:rsidRPr="003C2DA5">
        <w:rPr>
          <w:rFonts w:ascii="Times New Roman" w:hAnsi="Times New Roman"/>
          <w:i/>
          <w:sz w:val="20"/>
          <w:szCs w:val="20"/>
        </w:rPr>
        <w:t>eedback in leg</w:t>
      </w:r>
      <w:r w:rsidR="0061262E" w:rsidRPr="003C2DA5">
        <w:rPr>
          <w:rFonts w:ascii="Times New Roman" w:hAnsi="Times New Roman" w:hint="eastAsia"/>
          <w:i/>
          <w:sz w:val="20"/>
          <w:szCs w:val="20"/>
        </w:rPr>
        <w:t>a</w:t>
      </w:r>
      <w:r w:rsidR="009A1AF4" w:rsidRPr="003C2DA5">
        <w:rPr>
          <w:rFonts w:ascii="Times New Roman" w:hAnsi="Times New Roman"/>
          <w:i/>
          <w:sz w:val="20"/>
          <w:szCs w:val="20"/>
        </w:rPr>
        <w:t>cy FD-MIMO Cla</w:t>
      </w:r>
      <w:r w:rsidR="007B08B9" w:rsidRPr="003C2DA5">
        <w:rPr>
          <w:rFonts w:ascii="Times New Roman" w:hAnsi="Times New Roman"/>
          <w:i/>
          <w:sz w:val="20"/>
          <w:szCs w:val="20"/>
        </w:rPr>
        <w:t xml:space="preserve">ss B feedback, two set of CQIs </w:t>
      </w:r>
      <w:r w:rsidR="009A1AF4" w:rsidRPr="003C2DA5">
        <w:rPr>
          <w:rFonts w:ascii="Times New Roman" w:hAnsi="Times New Roman"/>
          <w:i/>
          <w:sz w:val="20"/>
          <w:szCs w:val="20"/>
        </w:rPr>
        <w:t>can provide more performance gain.</w:t>
      </w:r>
    </w:p>
    <w:p w:rsidR="00152E87" w:rsidRPr="003C2DA5" w:rsidRDefault="00152E87" w:rsidP="00CA4183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3</w:t>
      </w:r>
      <w:r w:rsidRPr="004133A9">
        <w:rPr>
          <w:rFonts w:ascii="Times New Roman" w:hAnsi="Times New Roman"/>
          <w:b/>
          <w:i/>
          <w:sz w:val="20"/>
          <w:szCs w:val="20"/>
        </w:rPr>
        <w:t>:</w:t>
      </w:r>
      <w:r w:rsidR="009A1AF4" w:rsidRPr="009A1AF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9A1AF4" w:rsidRPr="003C2DA5">
        <w:rPr>
          <w:rFonts w:ascii="Times New Roman" w:hAnsi="Times New Roman"/>
          <w:i/>
          <w:sz w:val="20"/>
          <w:szCs w:val="20"/>
        </w:rPr>
        <w:t>Compared to measuring interference of coordinating and other cells together</w:t>
      </w:r>
      <w:r w:rsidR="00CA4183">
        <w:rPr>
          <w:rFonts w:ascii="Times New Roman" w:hAnsi="Times New Roman" w:hint="eastAsia"/>
          <w:i/>
          <w:sz w:val="20"/>
          <w:szCs w:val="20"/>
        </w:rPr>
        <w:t xml:space="preserve"> by CSI-IM</w:t>
      </w:r>
      <w:r w:rsidR="009A1AF4" w:rsidRPr="003C2DA5">
        <w:rPr>
          <w:rFonts w:ascii="Times New Roman" w:hAnsi="Times New Roman"/>
          <w:i/>
          <w:sz w:val="20"/>
          <w:szCs w:val="20"/>
        </w:rPr>
        <w:t>, extra interference measurement from the coordinating virtual cell by NZP CSI-RS can provide more performance gain.</w:t>
      </w:r>
    </w:p>
    <w:p w:rsidR="004C76D0" w:rsidRPr="004C76D0" w:rsidRDefault="00631B20" w:rsidP="00CA4183">
      <w:pPr>
        <w:jc w:val="both"/>
        <w:rPr>
          <w:rFonts w:ascii="Times New Roman" w:hAnsi="Times New Roman"/>
          <w:b/>
          <w:i/>
          <w:sz w:val="20"/>
        </w:rPr>
      </w:pPr>
      <w:r w:rsidRPr="004C76D0">
        <w:rPr>
          <w:rFonts w:ascii="Times New Roman" w:hAnsi="Times New Roman"/>
          <w:b/>
          <w:i/>
          <w:kern w:val="2"/>
          <w:sz w:val="20"/>
          <w:szCs w:val="20"/>
        </w:rPr>
        <w:t>Proposal 1:</w:t>
      </w:r>
      <w:r w:rsidRPr="004C76D0">
        <w:rPr>
          <w:rFonts w:ascii="Times New Roman" w:hAnsi="Times New Roman"/>
          <w:i/>
          <w:sz w:val="20"/>
          <w:szCs w:val="20"/>
        </w:rPr>
        <w:t xml:space="preserve"> </w:t>
      </w:r>
      <w:r w:rsidR="004C76D0" w:rsidRPr="004C76D0">
        <w:rPr>
          <w:rFonts w:ascii="Times New Roman" w:hAnsi="Times New Roman"/>
          <w:i/>
          <w:sz w:val="20"/>
          <w:szCs w:val="20"/>
        </w:rPr>
        <w:t>FD-MIMO Class B K&gt;1 based enhancement should be considered to support coordination among the beams in the set of K CSI-RS resources</w:t>
      </w:r>
      <w:r w:rsidR="004C76D0" w:rsidRPr="004C76D0">
        <w:rPr>
          <w:rFonts w:ascii="Times New Roman" w:hAnsi="Times New Roman"/>
          <w:b/>
          <w:i/>
          <w:sz w:val="20"/>
        </w:rPr>
        <w:t xml:space="preserve"> </w:t>
      </w:r>
    </w:p>
    <w:p w:rsidR="00413383" w:rsidRDefault="00631B20" w:rsidP="00CA4183">
      <w:pPr>
        <w:pStyle w:val="aa"/>
        <w:spacing w:line="276" w:lineRule="auto"/>
        <w:rPr>
          <w:i/>
          <w:color w:val="auto"/>
          <w:sz w:val="20"/>
        </w:rPr>
      </w:pPr>
      <w:r w:rsidRPr="004C76D0">
        <w:rPr>
          <w:b/>
          <w:i/>
          <w:color w:val="auto"/>
          <w:sz w:val="20"/>
        </w:rPr>
        <w:t>Proposal 2</w:t>
      </w:r>
      <w:r w:rsidRPr="004C76D0">
        <w:rPr>
          <w:b/>
          <w:i/>
          <w:color w:val="auto"/>
          <w:sz w:val="20"/>
        </w:rPr>
        <w:t>：</w:t>
      </w:r>
      <w:r w:rsidR="00413383" w:rsidRPr="004133A9">
        <w:rPr>
          <w:rFonts w:hint="eastAsia"/>
          <w:i/>
          <w:color w:val="auto"/>
          <w:sz w:val="20"/>
        </w:rPr>
        <w:t>Enhancement</w:t>
      </w:r>
      <w:r w:rsidR="00413383" w:rsidRPr="004133A9">
        <w:rPr>
          <w:i/>
          <w:color w:val="auto"/>
          <w:sz w:val="20"/>
        </w:rPr>
        <w:t>s</w:t>
      </w:r>
      <w:r w:rsidR="00413383" w:rsidRPr="004133A9">
        <w:rPr>
          <w:rFonts w:hint="eastAsia"/>
          <w:i/>
          <w:color w:val="auto"/>
          <w:sz w:val="20"/>
        </w:rPr>
        <w:t xml:space="preserve"> on calculation of CQI for </w:t>
      </w:r>
      <w:r w:rsidR="00413383" w:rsidRPr="004133A9">
        <w:rPr>
          <w:i/>
          <w:color w:val="auto"/>
          <w:sz w:val="20"/>
        </w:rPr>
        <w:t>CS</w:t>
      </w:r>
      <w:r w:rsidR="00413383" w:rsidRPr="004133A9">
        <w:rPr>
          <w:rFonts w:hint="eastAsia"/>
          <w:i/>
          <w:color w:val="auto"/>
          <w:sz w:val="20"/>
        </w:rPr>
        <w:t>/</w:t>
      </w:r>
      <w:r w:rsidR="00413383" w:rsidRPr="004133A9">
        <w:rPr>
          <w:i/>
          <w:color w:val="auto"/>
          <w:sz w:val="20"/>
        </w:rPr>
        <w:t>CB</w:t>
      </w:r>
      <w:r w:rsidR="00413383" w:rsidRPr="004133A9">
        <w:rPr>
          <w:rFonts w:hint="eastAsia"/>
          <w:i/>
          <w:color w:val="auto"/>
          <w:sz w:val="20"/>
        </w:rPr>
        <w:t xml:space="preserve"> should be considered</w:t>
      </w:r>
      <w:r w:rsidR="00413383">
        <w:rPr>
          <w:rFonts w:hint="eastAsia"/>
          <w:i/>
          <w:color w:val="auto"/>
          <w:sz w:val="20"/>
        </w:rPr>
        <w:t xml:space="preserve"> with the introduction of e</w:t>
      </w:r>
      <w:r w:rsidR="00413383" w:rsidRPr="004133A9">
        <w:rPr>
          <w:rFonts w:hint="eastAsia"/>
          <w:i/>
          <w:color w:val="auto"/>
          <w:sz w:val="20"/>
        </w:rPr>
        <w:t xml:space="preserve">xtra </w:t>
      </w:r>
      <w:r w:rsidR="00413383">
        <w:rPr>
          <w:rFonts w:hint="eastAsia"/>
          <w:i/>
          <w:color w:val="auto"/>
          <w:sz w:val="20"/>
        </w:rPr>
        <w:t>CQI</w:t>
      </w:r>
      <w:r w:rsidR="00413383">
        <w:rPr>
          <w:i/>
          <w:color w:val="auto"/>
          <w:sz w:val="20"/>
        </w:rPr>
        <w:t xml:space="preserve"> in the Class B K&gt;1 CSI report</w:t>
      </w:r>
      <w:r w:rsidR="00413383" w:rsidRPr="004133A9">
        <w:rPr>
          <w:rFonts w:hint="eastAsia"/>
          <w:i/>
          <w:color w:val="auto"/>
          <w:sz w:val="20"/>
        </w:rPr>
        <w:t>.</w:t>
      </w:r>
      <w:r w:rsidR="00413383" w:rsidRPr="004133A9">
        <w:rPr>
          <w:i/>
          <w:color w:val="auto"/>
          <w:sz w:val="20"/>
        </w:rPr>
        <w:t xml:space="preserve"> </w:t>
      </w:r>
    </w:p>
    <w:p w:rsidR="004133A9" w:rsidRPr="003C2DA5" w:rsidRDefault="001F4CCA" w:rsidP="00CA4183">
      <w:pPr>
        <w:pStyle w:val="aa"/>
        <w:spacing w:line="276" w:lineRule="auto"/>
        <w:rPr>
          <w:b/>
          <w:i/>
          <w:color w:val="auto"/>
          <w:sz w:val="20"/>
        </w:rPr>
      </w:pPr>
      <w:r w:rsidRPr="00F452BD">
        <w:rPr>
          <w:rFonts w:hint="eastAsia"/>
          <w:b/>
          <w:i/>
          <w:color w:val="auto"/>
          <w:sz w:val="20"/>
        </w:rPr>
        <w:t>Proposal</w:t>
      </w:r>
      <w:r>
        <w:rPr>
          <w:b/>
          <w:i/>
          <w:color w:val="auto"/>
          <w:sz w:val="20"/>
        </w:rPr>
        <w:t xml:space="preserve"> </w:t>
      </w:r>
      <w:r>
        <w:rPr>
          <w:rFonts w:hint="eastAsia"/>
          <w:b/>
          <w:i/>
          <w:color w:val="auto"/>
          <w:sz w:val="20"/>
        </w:rPr>
        <w:t>3</w:t>
      </w:r>
      <w:r w:rsidRPr="00F452BD">
        <w:rPr>
          <w:b/>
          <w:i/>
          <w:color w:val="auto"/>
          <w:sz w:val="20"/>
        </w:rPr>
        <w:t>：</w:t>
      </w:r>
      <w:r w:rsidRPr="001F4CCA">
        <w:rPr>
          <w:rFonts w:hint="eastAsia"/>
          <w:i/>
          <w:color w:val="auto"/>
          <w:sz w:val="20"/>
        </w:rPr>
        <w:t>Extra interference measurement from the coordinating virtual cell by NZP CSI-RS should be considered.</w:t>
      </w:r>
    </w:p>
    <w:p w:rsidR="008921CD" w:rsidRPr="00B11590" w:rsidRDefault="00AF5624" w:rsidP="00B11590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B11590">
        <w:rPr>
          <w:rFonts w:ascii="Times New Roman" w:hAnsi="Times New Roman"/>
          <w:b/>
          <w:sz w:val="28"/>
        </w:rPr>
        <w:t xml:space="preserve">References </w:t>
      </w:r>
    </w:p>
    <w:p w:rsidR="00904938" w:rsidRDefault="001E3850" w:rsidP="00D14E8D">
      <w:pPr>
        <w:pStyle w:val="af1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</w:rPr>
      </w:pPr>
      <w:bookmarkStart w:id="16" w:name="_Ref465974549"/>
      <w:r w:rsidRPr="00D867CD">
        <w:rPr>
          <w:rFonts w:ascii="Times New Roman" w:hAnsi="Times New Roman"/>
          <w:sz w:val="20"/>
          <w:szCs w:val="20"/>
        </w:rPr>
        <w:t>R1-164304</w:t>
      </w:r>
      <w:r w:rsidRPr="00D867CD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="001B5908" w:rsidRPr="00D14E8D">
        <w:rPr>
          <w:rFonts w:ascii="Times New Roman" w:hAnsi="Times New Roman"/>
          <w:sz w:val="20"/>
          <w:szCs w:val="20"/>
        </w:rPr>
        <w:t>WF on enhancement of CS/CB with FD-MIMO”, Huawei, HiSilicon, Intel, SoftBank Corp, ZTE, ZTE Microelectronics, Samsung</w:t>
      </w:r>
      <w:bookmarkEnd w:id="16"/>
      <w:r w:rsidRPr="00D867CD">
        <w:rPr>
          <w:rFonts w:ascii="Times New Roman" w:hAnsi="Times New Roman"/>
          <w:sz w:val="20"/>
          <w:szCs w:val="20"/>
        </w:rPr>
        <w:t xml:space="preserve"> </w:t>
      </w:r>
    </w:p>
    <w:p w:rsidR="00904938" w:rsidRDefault="001E3850" w:rsidP="00D14E8D">
      <w:pPr>
        <w:pStyle w:val="af1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</w:rPr>
      </w:pPr>
      <w:bookmarkStart w:id="17" w:name="_Ref465974569"/>
      <w:r w:rsidRPr="00D867CD">
        <w:rPr>
          <w:rFonts w:ascii="Times New Roman" w:hAnsi="Times New Roman"/>
          <w:sz w:val="20"/>
          <w:szCs w:val="20"/>
        </w:rPr>
        <w:t>R1-16</w:t>
      </w:r>
      <w:r w:rsidRPr="00D867CD">
        <w:rPr>
          <w:rFonts w:ascii="Times New Roman" w:hAnsi="Times New Roman" w:hint="eastAsia"/>
          <w:sz w:val="20"/>
          <w:szCs w:val="20"/>
        </w:rPr>
        <w:t xml:space="preserve">11439, </w:t>
      </w:r>
      <w:r w:rsidRPr="00D867CD">
        <w:rPr>
          <w:rFonts w:ascii="Times New Roman" w:hAnsi="Times New Roman"/>
          <w:sz w:val="20"/>
          <w:szCs w:val="20"/>
        </w:rPr>
        <w:t>“</w:t>
      </w:r>
      <w:r w:rsidR="001B5908" w:rsidRPr="00D14E8D">
        <w:rPr>
          <w:rFonts w:ascii="Times New Roman" w:hAnsi="Times New Roman"/>
          <w:sz w:val="20"/>
          <w:szCs w:val="20"/>
        </w:rPr>
        <w:t>Potential enhancements and specification impacts on CS/CB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>ZTE</w:t>
      </w:r>
      <w:bookmarkEnd w:id="17"/>
    </w:p>
    <w:p w:rsidR="00447845" w:rsidRPr="001E3850" w:rsidRDefault="00447845" w:rsidP="00447845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:rsidR="00447845" w:rsidRDefault="00447845" w:rsidP="00447845">
      <w:pPr>
        <w:pStyle w:val="af1"/>
        <w:jc w:val="both"/>
        <w:rPr>
          <w:rFonts w:ascii="Times New Roman" w:hAnsi="Times New Roman" w:hint="eastAsia"/>
          <w:sz w:val="20"/>
          <w:szCs w:val="20"/>
        </w:rPr>
      </w:pPr>
    </w:p>
    <w:p w:rsidR="00883A91" w:rsidRPr="00B11590" w:rsidRDefault="00883A91" w:rsidP="00B11590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B11590">
        <w:rPr>
          <w:rFonts w:ascii="Times New Roman" w:hAnsi="Times New Roman"/>
          <w:b/>
          <w:sz w:val="28"/>
        </w:rPr>
        <w:t>A</w:t>
      </w:r>
      <w:r w:rsidR="00B11590">
        <w:rPr>
          <w:rFonts w:ascii="Times New Roman" w:hAnsi="Times New Roman" w:hint="eastAsia"/>
          <w:b/>
          <w:sz w:val="28"/>
        </w:rPr>
        <w:t>ppendix</w:t>
      </w:r>
    </w:p>
    <w:p w:rsidR="00162DCC" w:rsidRDefault="00BC58C7" w:rsidP="00162DCC">
      <w:pPr>
        <w:pStyle w:val="ac"/>
        <w:keepNext/>
        <w:jc w:val="center"/>
        <w:rPr>
          <w:lang w:eastAsia="zh-CN"/>
        </w:rPr>
      </w:pPr>
      <w:bookmarkStart w:id="18" w:name="_Ref462988800"/>
      <w:r>
        <w:rPr>
          <w:rFonts w:hint="eastAsia"/>
          <w:lang w:eastAsia="zh-CN"/>
        </w:rPr>
        <w:t>Appendix A:</w:t>
      </w:r>
      <w:r w:rsidR="00162DCC">
        <w:t xml:space="preserve"> </w:t>
      </w:r>
      <w:bookmarkEnd w:id="18"/>
      <w:r w:rsidR="00162DCC">
        <w:rPr>
          <w:rFonts w:hint="eastAsia"/>
          <w:lang w:eastAsia="zh-CN"/>
        </w:rPr>
        <w:t xml:space="preserve">Simulation </w:t>
      </w:r>
      <w:r>
        <w:rPr>
          <w:rFonts w:hint="eastAsia"/>
          <w:lang w:eastAsia="zh-CN"/>
        </w:rPr>
        <w:t>a</w:t>
      </w:r>
      <w:r w:rsidR="00162DCC">
        <w:rPr>
          <w:rFonts w:hint="eastAsia"/>
          <w:lang w:eastAsia="zh-CN"/>
        </w:rPr>
        <w:t>ssumption for Urban Micro scenario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73"/>
        <w:gridCol w:w="4253"/>
      </w:tblGrid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Parameters </w:t>
            </w:r>
          </w:p>
        </w:tc>
        <w:tc>
          <w:tcPr>
            <w:tcW w:w="4253" w:type="dxa"/>
            <w:vAlign w:val="center"/>
          </w:tcPr>
          <w:p w:rsidR="000C7FC8" w:rsidRPr="006F7BFB" w:rsidRDefault="007854D8" w:rsidP="00451C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7BFB">
              <w:rPr>
                <w:rFonts w:ascii="Times New Roman" w:hAnsi="Times New Roman"/>
                <w:b/>
                <w:sz w:val="20"/>
                <w:szCs w:val="20"/>
              </w:rPr>
              <w:t>Assumption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Type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CD5F99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Urban Micro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Layout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Single layer</w:t>
            </w: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br/>
              <w:t>Macro layer: Hex. Grid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Number of tiers: 2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ISD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200m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Minimum distances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According to TR 36.897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Carrier frequency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2GHz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Coordination cluster size for ideal backhaul </w:t>
            </w:r>
          </w:p>
        </w:tc>
        <w:tc>
          <w:tcPr>
            <w:tcW w:w="4253" w:type="dxa"/>
            <w:vAlign w:val="center"/>
          </w:tcPr>
          <w:p w:rsidR="00435D5F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7 macro sites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System Bandwidth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10MHz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Channel model </w:t>
            </w:r>
          </w:p>
        </w:tc>
        <w:tc>
          <w:tcPr>
            <w:tcW w:w="4253" w:type="dxa"/>
            <w:vAlign w:val="center"/>
          </w:tcPr>
          <w:p w:rsidR="00435D5F" w:rsidRPr="00427EBD" w:rsidRDefault="00435D5F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20"/>
              </w:rPr>
              <w:t xml:space="preserve">UMI: </w:t>
            </w:r>
            <w:r w:rsidR="000C7FC8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3D UMi (see TR 36.897)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configuration (M,N,P)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Macro cell layer TP: 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(8,4,2) 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Number of TXRUs = 16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Tx power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41 dBm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pattern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3D directional with 8dBi gain (According to  TR 36.873)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height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 xml:space="preserve">Maximum CoMP measurement set size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antenna gain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According to TR 36.873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receiver noise figure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9dB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Traffic model </w:t>
            </w:r>
          </w:p>
        </w:tc>
        <w:tc>
          <w:tcPr>
            <w:tcW w:w="4253" w:type="dxa"/>
            <w:vAlign w:val="center"/>
          </w:tcPr>
          <w:p w:rsidR="000C7FC8" w:rsidRPr="006F7BFB" w:rsidRDefault="00427EBD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27EBD">
              <w:rPr>
                <w:rFonts w:ascii="Times New Roman" w:hAnsi="Times New Roman" w:cs="Times New Roman"/>
                <w:kern w:val="2"/>
                <w:sz w:val="20"/>
                <w:szCs w:val="20"/>
              </w:rPr>
              <w:t>Non full buffer FTP traffic model 1, S = 0.5Mbytes</w:t>
            </w:r>
          </w:p>
        </w:tc>
      </w:tr>
      <w:tr w:rsidR="00EC49A5" w:rsidRPr="007854D8" w:rsidTr="006F7BFB">
        <w:trPr>
          <w:jc w:val="center"/>
        </w:trPr>
        <w:tc>
          <w:tcPr>
            <w:tcW w:w="3573" w:type="dxa"/>
            <w:vAlign w:val="center"/>
          </w:tcPr>
          <w:p w:rsidR="00EC49A5" w:rsidRPr="006F7BFB" w:rsidRDefault="00EC49A5" w:rsidP="00D44C37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27EBD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Traffic load (Resource utilization) </w:t>
            </w:r>
          </w:p>
        </w:tc>
        <w:tc>
          <w:tcPr>
            <w:tcW w:w="4253" w:type="dxa"/>
            <w:vAlign w:val="center"/>
          </w:tcPr>
          <w:p w:rsidR="00EC49A5" w:rsidRPr="00427EBD" w:rsidRDefault="00EC49A5" w:rsidP="00EC49A5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20"/>
              </w:rPr>
              <w:t>About 50%</w:t>
            </w:r>
          </w:p>
        </w:tc>
      </w:tr>
      <w:tr w:rsidR="00DD5E33" w:rsidRPr="007854D8" w:rsidTr="006F7BFB">
        <w:trPr>
          <w:jc w:val="center"/>
        </w:trPr>
        <w:tc>
          <w:tcPr>
            <w:tcW w:w="3573" w:type="dxa"/>
            <w:vAlign w:val="center"/>
          </w:tcPr>
          <w:p w:rsidR="00DD5E33" w:rsidRPr="002A1B95" w:rsidRDefault="00DD5E33" w:rsidP="00DD5E33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DD5E33">
              <w:rPr>
                <w:rFonts w:ascii="Times New Roman" w:hAnsi="Times New Roman" w:cs="Times New Roman"/>
                <w:kern w:val="2"/>
                <w:sz w:val="20"/>
                <w:szCs w:val="20"/>
              </w:rPr>
              <w:t>CQI/PMI reporting interval and frequency granularity</w:t>
            </w:r>
          </w:p>
        </w:tc>
        <w:tc>
          <w:tcPr>
            <w:tcW w:w="4253" w:type="dxa"/>
            <w:vAlign w:val="center"/>
          </w:tcPr>
          <w:p w:rsidR="00DD5E33" w:rsidRPr="002A1B95" w:rsidRDefault="00DD5E33" w:rsidP="00DD5E33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DD5E33">
              <w:rPr>
                <w:rFonts w:ascii="Times New Roman" w:hAnsi="Times New Roman" w:cs="Times New Roman"/>
                <w:kern w:val="2"/>
                <w:sz w:val="20"/>
                <w:szCs w:val="20"/>
              </w:rPr>
              <w:t>5ms for CQI/PMI, 6RB</w:t>
            </w:r>
          </w:p>
        </w:tc>
      </w:tr>
      <w:tr w:rsidR="00DD5E33" w:rsidRPr="007854D8" w:rsidTr="006F7BFB">
        <w:trPr>
          <w:jc w:val="center"/>
        </w:trPr>
        <w:tc>
          <w:tcPr>
            <w:tcW w:w="3573" w:type="dxa"/>
            <w:vAlign w:val="center"/>
          </w:tcPr>
          <w:p w:rsidR="00DD5E33" w:rsidRPr="002A1B95" w:rsidRDefault="00DD5E33" w:rsidP="00DD5E33">
            <w:pPr>
              <w:pStyle w:val="af1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color w:val="000000"/>
                <w:sz w:val="20"/>
                <w:szCs w:val="20"/>
              </w:rPr>
              <w:t>Maximum number of transmissions</w:t>
            </w:r>
          </w:p>
        </w:tc>
        <w:tc>
          <w:tcPr>
            <w:tcW w:w="4253" w:type="dxa"/>
            <w:vAlign w:val="center"/>
          </w:tcPr>
          <w:p w:rsidR="00DD5E33" w:rsidRPr="002A1B95" w:rsidRDefault="00DD5E33" w:rsidP="00DD5E33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DD5E33">
              <w:rPr>
                <w:rFonts w:ascii="Times New Roman" w:hAnsi="Times New Roman" w:cs="Times New Roman" w:hint="eastAsia"/>
                <w:kern w:val="2"/>
                <w:sz w:val="20"/>
                <w:szCs w:val="20"/>
              </w:rPr>
              <w:t>4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receiver </w:t>
            </w:r>
          </w:p>
        </w:tc>
        <w:tc>
          <w:tcPr>
            <w:tcW w:w="4253" w:type="dxa"/>
            <w:vAlign w:val="center"/>
          </w:tcPr>
          <w:p w:rsidR="000C7FC8" w:rsidRPr="006F7BFB" w:rsidRDefault="00BC58C7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MMSE-IRC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antenna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2 Rx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Channel estimation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Realistic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Backhaul link delay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0 ms</w:t>
            </w:r>
          </w:p>
        </w:tc>
      </w:tr>
    </w:tbl>
    <w:p w:rsidR="00451CC4" w:rsidRDefault="00451CC4" w:rsidP="00526E9A">
      <w:pPr>
        <w:pStyle w:val="af1"/>
        <w:jc w:val="both"/>
        <w:rPr>
          <w:rFonts w:ascii="Times New Roman" w:hAnsi="Times New Roman"/>
          <w:sz w:val="20"/>
          <w:szCs w:val="20"/>
        </w:rPr>
      </w:pPr>
    </w:p>
    <w:sectPr w:rsidR="00451CC4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809" w:rsidRDefault="00FF0809">
      <w:r>
        <w:separator/>
      </w:r>
    </w:p>
  </w:endnote>
  <w:endnote w:type="continuationSeparator" w:id="0">
    <w:p w:rsidR="00FF0809" w:rsidRDefault="00FF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809" w:rsidRDefault="00FF0809">
      <w:r>
        <w:separator/>
      </w:r>
    </w:p>
  </w:footnote>
  <w:footnote w:type="continuationSeparator" w:id="0">
    <w:p w:rsidR="00FF0809" w:rsidRDefault="00FF0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962894"/>
    <w:multiLevelType w:val="hybridMultilevel"/>
    <w:tmpl w:val="DACA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41063"/>
    <w:multiLevelType w:val="hybridMultilevel"/>
    <w:tmpl w:val="9DE4CEB8"/>
    <w:lvl w:ilvl="0" w:tplc="5828638E">
      <w:start w:val="3"/>
      <w:numFmt w:val="bullet"/>
      <w:lvlText w:val="–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BC05411"/>
    <w:multiLevelType w:val="multilevel"/>
    <w:tmpl w:val="C516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AC6F5B"/>
    <w:multiLevelType w:val="hybridMultilevel"/>
    <w:tmpl w:val="434400DC"/>
    <w:lvl w:ilvl="0" w:tplc="288A9ABA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5154336"/>
    <w:multiLevelType w:val="hybridMultilevel"/>
    <w:tmpl w:val="4A203B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600882">
      <w:numFmt w:val="bullet"/>
      <w:lvlText w:val="-"/>
      <w:lvlJc w:val="left"/>
      <w:pPr>
        <w:ind w:left="1800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1A8459D"/>
    <w:multiLevelType w:val="hybridMultilevel"/>
    <w:tmpl w:val="CC28D6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A6E4DF3"/>
    <w:multiLevelType w:val="hybridMultilevel"/>
    <w:tmpl w:val="555ABE4C"/>
    <w:lvl w:ilvl="0" w:tplc="B8FE9518">
      <w:numFmt w:val="bullet"/>
      <w:lvlText w:val="-"/>
      <w:lvlJc w:val="left"/>
      <w:pPr>
        <w:ind w:left="420" w:hanging="42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C38332E"/>
    <w:multiLevelType w:val="multilevel"/>
    <w:tmpl w:val="71E24518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12"/>
  </w:num>
  <w:num w:numId="5">
    <w:abstractNumId w:val="1"/>
  </w:num>
  <w:num w:numId="6">
    <w:abstractNumId w:val="7"/>
  </w:num>
  <w:num w:numId="7">
    <w:abstractNumId w:val="13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1"/>
  </w:num>
  <w:num w:numId="13">
    <w:abstractNumId w:val="3"/>
  </w:num>
  <w:num w:numId="14">
    <w:abstractNumId w:val="8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FFB"/>
    <w:rsid w:val="00001F6C"/>
    <w:rsid w:val="00002071"/>
    <w:rsid w:val="00002BD3"/>
    <w:rsid w:val="00002EA0"/>
    <w:rsid w:val="000032C9"/>
    <w:rsid w:val="0000360D"/>
    <w:rsid w:val="00003C40"/>
    <w:rsid w:val="000043AE"/>
    <w:rsid w:val="00004CEE"/>
    <w:rsid w:val="0000511D"/>
    <w:rsid w:val="0000557C"/>
    <w:rsid w:val="000055D1"/>
    <w:rsid w:val="000062AC"/>
    <w:rsid w:val="000066E7"/>
    <w:rsid w:val="00006A0E"/>
    <w:rsid w:val="0000705B"/>
    <w:rsid w:val="00007304"/>
    <w:rsid w:val="00007966"/>
    <w:rsid w:val="0001175B"/>
    <w:rsid w:val="00011EE2"/>
    <w:rsid w:val="00012425"/>
    <w:rsid w:val="00012E08"/>
    <w:rsid w:val="00012E58"/>
    <w:rsid w:val="000132A2"/>
    <w:rsid w:val="00014115"/>
    <w:rsid w:val="00014604"/>
    <w:rsid w:val="00014A77"/>
    <w:rsid w:val="00014B48"/>
    <w:rsid w:val="000155F8"/>
    <w:rsid w:val="00015F44"/>
    <w:rsid w:val="000175D6"/>
    <w:rsid w:val="00017916"/>
    <w:rsid w:val="0002066E"/>
    <w:rsid w:val="00021529"/>
    <w:rsid w:val="00022054"/>
    <w:rsid w:val="0002249A"/>
    <w:rsid w:val="00022C5F"/>
    <w:rsid w:val="000231D0"/>
    <w:rsid w:val="00023951"/>
    <w:rsid w:val="000244B9"/>
    <w:rsid w:val="00024A0B"/>
    <w:rsid w:val="00025695"/>
    <w:rsid w:val="00025C93"/>
    <w:rsid w:val="00026B95"/>
    <w:rsid w:val="00026C59"/>
    <w:rsid w:val="000271B7"/>
    <w:rsid w:val="00027A85"/>
    <w:rsid w:val="00027D0A"/>
    <w:rsid w:val="00027D77"/>
    <w:rsid w:val="00027E02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3FA5"/>
    <w:rsid w:val="0003417D"/>
    <w:rsid w:val="000343E5"/>
    <w:rsid w:val="00034E66"/>
    <w:rsid w:val="0003509A"/>
    <w:rsid w:val="00035B81"/>
    <w:rsid w:val="00036250"/>
    <w:rsid w:val="00036872"/>
    <w:rsid w:val="0003750E"/>
    <w:rsid w:val="00037AF2"/>
    <w:rsid w:val="000412EC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64C"/>
    <w:rsid w:val="00050C23"/>
    <w:rsid w:val="00051348"/>
    <w:rsid w:val="00051A81"/>
    <w:rsid w:val="00051CF3"/>
    <w:rsid w:val="00052E69"/>
    <w:rsid w:val="00053425"/>
    <w:rsid w:val="00053CC2"/>
    <w:rsid w:val="00054700"/>
    <w:rsid w:val="0005555A"/>
    <w:rsid w:val="00055624"/>
    <w:rsid w:val="0005580D"/>
    <w:rsid w:val="00055A7A"/>
    <w:rsid w:val="00056618"/>
    <w:rsid w:val="000569DC"/>
    <w:rsid w:val="00056E8F"/>
    <w:rsid w:val="0005716B"/>
    <w:rsid w:val="00057AC7"/>
    <w:rsid w:val="000600F5"/>
    <w:rsid w:val="00061230"/>
    <w:rsid w:val="0006133D"/>
    <w:rsid w:val="000614DF"/>
    <w:rsid w:val="00061699"/>
    <w:rsid w:val="00062143"/>
    <w:rsid w:val="000624B4"/>
    <w:rsid w:val="000627C2"/>
    <w:rsid w:val="0006282E"/>
    <w:rsid w:val="00062DBD"/>
    <w:rsid w:val="00062F51"/>
    <w:rsid w:val="00063674"/>
    <w:rsid w:val="00063B68"/>
    <w:rsid w:val="00063D5A"/>
    <w:rsid w:val="0006414C"/>
    <w:rsid w:val="000647A4"/>
    <w:rsid w:val="00065D29"/>
    <w:rsid w:val="00066556"/>
    <w:rsid w:val="00066A38"/>
    <w:rsid w:val="000670A3"/>
    <w:rsid w:val="000672C8"/>
    <w:rsid w:val="000673C8"/>
    <w:rsid w:val="00067C9E"/>
    <w:rsid w:val="00067F36"/>
    <w:rsid w:val="000706B5"/>
    <w:rsid w:val="00071CD5"/>
    <w:rsid w:val="00071F92"/>
    <w:rsid w:val="00073130"/>
    <w:rsid w:val="000733D7"/>
    <w:rsid w:val="000737FB"/>
    <w:rsid w:val="0007397E"/>
    <w:rsid w:val="00073A92"/>
    <w:rsid w:val="000740D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B8B"/>
    <w:rsid w:val="00082E4E"/>
    <w:rsid w:val="00084956"/>
    <w:rsid w:val="0008525F"/>
    <w:rsid w:val="00085E28"/>
    <w:rsid w:val="00086090"/>
    <w:rsid w:val="00086248"/>
    <w:rsid w:val="000867CC"/>
    <w:rsid w:val="000902F8"/>
    <w:rsid w:val="00090399"/>
    <w:rsid w:val="00090A6E"/>
    <w:rsid w:val="0009167F"/>
    <w:rsid w:val="00091ADB"/>
    <w:rsid w:val="000925C8"/>
    <w:rsid w:val="00092B46"/>
    <w:rsid w:val="0009334E"/>
    <w:rsid w:val="000934B3"/>
    <w:rsid w:val="0009405E"/>
    <w:rsid w:val="00094955"/>
    <w:rsid w:val="00094F6C"/>
    <w:rsid w:val="00095373"/>
    <w:rsid w:val="0009690E"/>
    <w:rsid w:val="00096998"/>
    <w:rsid w:val="000969E8"/>
    <w:rsid w:val="00097059"/>
    <w:rsid w:val="00097434"/>
    <w:rsid w:val="0009766A"/>
    <w:rsid w:val="000A088C"/>
    <w:rsid w:val="000A0DB9"/>
    <w:rsid w:val="000A0EAC"/>
    <w:rsid w:val="000A1279"/>
    <w:rsid w:val="000A145E"/>
    <w:rsid w:val="000A1559"/>
    <w:rsid w:val="000A163F"/>
    <w:rsid w:val="000A2F24"/>
    <w:rsid w:val="000A3632"/>
    <w:rsid w:val="000A3B4A"/>
    <w:rsid w:val="000A4032"/>
    <w:rsid w:val="000A53C5"/>
    <w:rsid w:val="000A5856"/>
    <w:rsid w:val="000A5CC8"/>
    <w:rsid w:val="000A61C7"/>
    <w:rsid w:val="000A6303"/>
    <w:rsid w:val="000A7CBB"/>
    <w:rsid w:val="000A7F82"/>
    <w:rsid w:val="000B0383"/>
    <w:rsid w:val="000B0681"/>
    <w:rsid w:val="000B2861"/>
    <w:rsid w:val="000B2B1F"/>
    <w:rsid w:val="000B2EC4"/>
    <w:rsid w:val="000B38A8"/>
    <w:rsid w:val="000B3BA5"/>
    <w:rsid w:val="000B3F8E"/>
    <w:rsid w:val="000B3FCA"/>
    <w:rsid w:val="000B4CC0"/>
    <w:rsid w:val="000B5211"/>
    <w:rsid w:val="000B5DA1"/>
    <w:rsid w:val="000B68AE"/>
    <w:rsid w:val="000B6CCA"/>
    <w:rsid w:val="000B6E5F"/>
    <w:rsid w:val="000B7B43"/>
    <w:rsid w:val="000C050C"/>
    <w:rsid w:val="000C0BC2"/>
    <w:rsid w:val="000C1D3E"/>
    <w:rsid w:val="000C2622"/>
    <w:rsid w:val="000C2810"/>
    <w:rsid w:val="000C2A97"/>
    <w:rsid w:val="000C2BA1"/>
    <w:rsid w:val="000C3BD8"/>
    <w:rsid w:val="000C4ECD"/>
    <w:rsid w:val="000C64C0"/>
    <w:rsid w:val="000C6C88"/>
    <w:rsid w:val="000C6F0A"/>
    <w:rsid w:val="000C7044"/>
    <w:rsid w:val="000C7574"/>
    <w:rsid w:val="000C7FC8"/>
    <w:rsid w:val="000D1B0E"/>
    <w:rsid w:val="000D2140"/>
    <w:rsid w:val="000D21DA"/>
    <w:rsid w:val="000D2C0B"/>
    <w:rsid w:val="000D3518"/>
    <w:rsid w:val="000D463D"/>
    <w:rsid w:val="000D4ECB"/>
    <w:rsid w:val="000D5EAA"/>
    <w:rsid w:val="000D643E"/>
    <w:rsid w:val="000D6CD2"/>
    <w:rsid w:val="000D709B"/>
    <w:rsid w:val="000D731F"/>
    <w:rsid w:val="000D744C"/>
    <w:rsid w:val="000E0044"/>
    <w:rsid w:val="000E0236"/>
    <w:rsid w:val="000E0AB7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6F0E"/>
    <w:rsid w:val="000E78C5"/>
    <w:rsid w:val="000F1AE8"/>
    <w:rsid w:val="000F1D50"/>
    <w:rsid w:val="000F2106"/>
    <w:rsid w:val="000F4190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0689"/>
    <w:rsid w:val="001010EF"/>
    <w:rsid w:val="00101121"/>
    <w:rsid w:val="00101C3D"/>
    <w:rsid w:val="00101C8E"/>
    <w:rsid w:val="0010229B"/>
    <w:rsid w:val="00103EFE"/>
    <w:rsid w:val="0010419C"/>
    <w:rsid w:val="001049F5"/>
    <w:rsid w:val="00104BCE"/>
    <w:rsid w:val="00104C8C"/>
    <w:rsid w:val="00104D0E"/>
    <w:rsid w:val="001069DD"/>
    <w:rsid w:val="00106A31"/>
    <w:rsid w:val="001101EE"/>
    <w:rsid w:val="00110494"/>
    <w:rsid w:val="00110EE7"/>
    <w:rsid w:val="0011119B"/>
    <w:rsid w:val="00112302"/>
    <w:rsid w:val="0011253A"/>
    <w:rsid w:val="0011277E"/>
    <w:rsid w:val="00112801"/>
    <w:rsid w:val="001128DA"/>
    <w:rsid w:val="00112E3E"/>
    <w:rsid w:val="00113731"/>
    <w:rsid w:val="00116DAC"/>
    <w:rsid w:val="00117B83"/>
    <w:rsid w:val="00120BE8"/>
    <w:rsid w:val="001218EA"/>
    <w:rsid w:val="00121B5B"/>
    <w:rsid w:val="00122904"/>
    <w:rsid w:val="00123496"/>
    <w:rsid w:val="001243A6"/>
    <w:rsid w:val="00124438"/>
    <w:rsid w:val="00124F03"/>
    <w:rsid w:val="0012552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B5E"/>
    <w:rsid w:val="00135C32"/>
    <w:rsid w:val="001361A8"/>
    <w:rsid w:val="0013671C"/>
    <w:rsid w:val="00136FA8"/>
    <w:rsid w:val="001404E2"/>
    <w:rsid w:val="00140E7D"/>
    <w:rsid w:val="001417C1"/>
    <w:rsid w:val="001417E5"/>
    <w:rsid w:val="00141E48"/>
    <w:rsid w:val="00142923"/>
    <w:rsid w:val="00142E5F"/>
    <w:rsid w:val="00143300"/>
    <w:rsid w:val="0014343D"/>
    <w:rsid w:val="001448AE"/>
    <w:rsid w:val="00145493"/>
    <w:rsid w:val="001455B1"/>
    <w:rsid w:val="00145726"/>
    <w:rsid w:val="0014591A"/>
    <w:rsid w:val="00146EBB"/>
    <w:rsid w:val="001470FB"/>
    <w:rsid w:val="001473EB"/>
    <w:rsid w:val="00147542"/>
    <w:rsid w:val="00147DAB"/>
    <w:rsid w:val="00150120"/>
    <w:rsid w:val="00150BA3"/>
    <w:rsid w:val="00150ED9"/>
    <w:rsid w:val="00151424"/>
    <w:rsid w:val="0015190C"/>
    <w:rsid w:val="001522BF"/>
    <w:rsid w:val="00152E87"/>
    <w:rsid w:val="00153454"/>
    <w:rsid w:val="001538F2"/>
    <w:rsid w:val="0015441C"/>
    <w:rsid w:val="00154CBB"/>
    <w:rsid w:val="00154D90"/>
    <w:rsid w:val="0015646F"/>
    <w:rsid w:val="00156579"/>
    <w:rsid w:val="00156B74"/>
    <w:rsid w:val="00156EC1"/>
    <w:rsid w:val="001570D0"/>
    <w:rsid w:val="0016078A"/>
    <w:rsid w:val="001607FB"/>
    <w:rsid w:val="001613CC"/>
    <w:rsid w:val="00161AF8"/>
    <w:rsid w:val="001622E6"/>
    <w:rsid w:val="00162880"/>
    <w:rsid w:val="00162DCC"/>
    <w:rsid w:val="001631A0"/>
    <w:rsid w:val="00163A53"/>
    <w:rsid w:val="001641F9"/>
    <w:rsid w:val="001650FE"/>
    <w:rsid w:val="001659D6"/>
    <w:rsid w:val="00166018"/>
    <w:rsid w:val="001660CC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AC"/>
    <w:rsid w:val="001739D2"/>
    <w:rsid w:val="00174F42"/>
    <w:rsid w:val="00175977"/>
    <w:rsid w:val="0017626A"/>
    <w:rsid w:val="001762EB"/>
    <w:rsid w:val="00176D05"/>
    <w:rsid w:val="00177C31"/>
    <w:rsid w:val="001801F6"/>
    <w:rsid w:val="00180E16"/>
    <w:rsid w:val="001813B0"/>
    <w:rsid w:val="00181AFD"/>
    <w:rsid w:val="00182207"/>
    <w:rsid w:val="001829F9"/>
    <w:rsid w:val="001838FC"/>
    <w:rsid w:val="00183F8D"/>
    <w:rsid w:val="00184663"/>
    <w:rsid w:val="0018522E"/>
    <w:rsid w:val="00185A4E"/>
    <w:rsid w:val="0018607D"/>
    <w:rsid w:val="0018711E"/>
    <w:rsid w:val="001875B7"/>
    <w:rsid w:val="00187BCF"/>
    <w:rsid w:val="00191956"/>
    <w:rsid w:val="001923FD"/>
    <w:rsid w:val="00193750"/>
    <w:rsid w:val="001937DC"/>
    <w:rsid w:val="00196639"/>
    <w:rsid w:val="00196A1C"/>
    <w:rsid w:val="001A0A2D"/>
    <w:rsid w:val="001A1225"/>
    <w:rsid w:val="001A141D"/>
    <w:rsid w:val="001A2025"/>
    <w:rsid w:val="001A2D37"/>
    <w:rsid w:val="001A31FB"/>
    <w:rsid w:val="001A494D"/>
    <w:rsid w:val="001A4A81"/>
    <w:rsid w:val="001A5881"/>
    <w:rsid w:val="001A69B1"/>
    <w:rsid w:val="001A76E7"/>
    <w:rsid w:val="001B0955"/>
    <w:rsid w:val="001B0F8F"/>
    <w:rsid w:val="001B156C"/>
    <w:rsid w:val="001B1CAD"/>
    <w:rsid w:val="001B2167"/>
    <w:rsid w:val="001B4573"/>
    <w:rsid w:val="001B4685"/>
    <w:rsid w:val="001B4C15"/>
    <w:rsid w:val="001B5056"/>
    <w:rsid w:val="001B5908"/>
    <w:rsid w:val="001B5ADA"/>
    <w:rsid w:val="001B6CF6"/>
    <w:rsid w:val="001B6F5C"/>
    <w:rsid w:val="001B778F"/>
    <w:rsid w:val="001B79B2"/>
    <w:rsid w:val="001B7D16"/>
    <w:rsid w:val="001B7DE4"/>
    <w:rsid w:val="001B7EC8"/>
    <w:rsid w:val="001C127E"/>
    <w:rsid w:val="001C19DD"/>
    <w:rsid w:val="001C22A8"/>
    <w:rsid w:val="001C3FE1"/>
    <w:rsid w:val="001C4275"/>
    <w:rsid w:val="001C4DF3"/>
    <w:rsid w:val="001C4E7B"/>
    <w:rsid w:val="001C4F71"/>
    <w:rsid w:val="001C6116"/>
    <w:rsid w:val="001C653D"/>
    <w:rsid w:val="001D00E8"/>
    <w:rsid w:val="001D041A"/>
    <w:rsid w:val="001D0969"/>
    <w:rsid w:val="001D0D60"/>
    <w:rsid w:val="001D1182"/>
    <w:rsid w:val="001D2810"/>
    <w:rsid w:val="001D28BD"/>
    <w:rsid w:val="001D2CBA"/>
    <w:rsid w:val="001D300A"/>
    <w:rsid w:val="001D3BEB"/>
    <w:rsid w:val="001D3ED5"/>
    <w:rsid w:val="001D4810"/>
    <w:rsid w:val="001D5229"/>
    <w:rsid w:val="001D55C7"/>
    <w:rsid w:val="001D71E9"/>
    <w:rsid w:val="001D7259"/>
    <w:rsid w:val="001E1567"/>
    <w:rsid w:val="001E1A77"/>
    <w:rsid w:val="001E2A8B"/>
    <w:rsid w:val="001E3850"/>
    <w:rsid w:val="001E4FF8"/>
    <w:rsid w:val="001E53EB"/>
    <w:rsid w:val="001E58DF"/>
    <w:rsid w:val="001E71CB"/>
    <w:rsid w:val="001E7272"/>
    <w:rsid w:val="001E744E"/>
    <w:rsid w:val="001E7554"/>
    <w:rsid w:val="001F08B8"/>
    <w:rsid w:val="001F09D2"/>
    <w:rsid w:val="001F1E17"/>
    <w:rsid w:val="001F203F"/>
    <w:rsid w:val="001F2152"/>
    <w:rsid w:val="001F28BB"/>
    <w:rsid w:val="001F2A78"/>
    <w:rsid w:val="001F2DED"/>
    <w:rsid w:val="001F31EA"/>
    <w:rsid w:val="001F384F"/>
    <w:rsid w:val="001F3ADD"/>
    <w:rsid w:val="001F3B45"/>
    <w:rsid w:val="001F3D5D"/>
    <w:rsid w:val="001F41F4"/>
    <w:rsid w:val="001F4441"/>
    <w:rsid w:val="001F47D1"/>
    <w:rsid w:val="001F4CCA"/>
    <w:rsid w:val="001F4E1D"/>
    <w:rsid w:val="001F54CE"/>
    <w:rsid w:val="001F5CFC"/>
    <w:rsid w:val="001F5EAD"/>
    <w:rsid w:val="001F6B8D"/>
    <w:rsid w:val="001F7499"/>
    <w:rsid w:val="002000EF"/>
    <w:rsid w:val="00200B2F"/>
    <w:rsid w:val="00201185"/>
    <w:rsid w:val="002016F0"/>
    <w:rsid w:val="00201841"/>
    <w:rsid w:val="00202865"/>
    <w:rsid w:val="00202E97"/>
    <w:rsid w:val="00203068"/>
    <w:rsid w:val="002038A5"/>
    <w:rsid w:val="00204B02"/>
    <w:rsid w:val="00204EE8"/>
    <w:rsid w:val="002058C4"/>
    <w:rsid w:val="00205E90"/>
    <w:rsid w:val="00206164"/>
    <w:rsid w:val="00207908"/>
    <w:rsid w:val="00207A27"/>
    <w:rsid w:val="0021026E"/>
    <w:rsid w:val="00211255"/>
    <w:rsid w:val="0021219F"/>
    <w:rsid w:val="00212380"/>
    <w:rsid w:val="002125EA"/>
    <w:rsid w:val="002129C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1B5C"/>
    <w:rsid w:val="00221B7B"/>
    <w:rsid w:val="0022238A"/>
    <w:rsid w:val="002224E9"/>
    <w:rsid w:val="00223980"/>
    <w:rsid w:val="002243D0"/>
    <w:rsid w:val="002247A3"/>
    <w:rsid w:val="00225118"/>
    <w:rsid w:val="00225581"/>
    <w:rsid w:val="002266D3"/>
    <w:rsid w:val="00226EB9"/>
    <w:rsid w:val="002279DB"/>
    <w:rsid w:val="00227F24"/>
    <w:rsid w:val="00230D90"/>
    <w:rsid w:val="002310D5"/>
    <w:rsid w:val="0023143A"/>
    <w:rsid w:val="00231F91"/>
    <w:rsid w:val="0023213B"/>
    <w:rsid w:val="00232CC6"/>
    <w:rsid w:val="0023315E"/>
    <w:rsid w:val="002331E4"/>
    <w:rsid w:val="002354D7"/>
    <w:rsid w:val="0023588E"/>
    <w:rsid w:val="002358A2"/>
    <w:rsid w:val="00235B14"/>
    <w:rsid w:val="002377B0"/>
    <w:rsid w:val="00237BFE"/>
    <w:rsid w:val="0024053C"/>
    <w:rsid w:val="00240C3D"/>
    <w:rsid w:val="00242401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104F"/>
    <w:rsid w:val="002537F5"/>
    <w:rsid w:val="0025380B"/>
    <w:rsid w:val="00254544"/>
    <w:rsid w:val="0025491D"/>
    <w:rsid w:val="00255370"/>
    <w:rsid w:val="0025564A"/>
    <w:rsid w:val="00257C16"/>
    <w:rsid w:val="00260415"/>
    <w:rsid w:val="00261597"/>
    <w:rsid w:val="00261710"/>
    <w:rsid w:val="00261EE8"/>
    <w:rsid w:val="00262958"/>
    <w:rsid w:val="00262AF1"/>
    <w:rsid w:val="00262F79"/>
    <w:rsid w:val="00263355"/>
    <w:rsid w:val="002638D1"/>
    <w:rsid w:val="00264AD0"/>
    <w:rsid w:val="00264C6B"/>
    <w:rsid w:val="00264F40"/>
    <w:rsid w:val="00265290"/>
    <w:rsid w:val="00265801"/>
    <w:rsid w:val="002667F2"/>
    <w:rsid w:val="002673D6"/>
    <w:rsid w:val="00267B49"/>
    <w:rsid w:val="00267ED0"/>
    <w:rsid w:val="002708C7"/>
    <w:rsid w:val="00270C18"/>
    <w:rsid w:val="002714A1"/>
    <w:rsid w:val="002724A1"/>
    <w:rsid w:val="00272BA5"/>
    <w:rsid w:val="00273507"/>
    <w:rsid w:val="002737BD"/>
    <w:rsid w:val="00273DAC"/>
    <w:rsid w:val="00274B16"/>
    <w:rsid w:val="00275241"/>
    <w:rsid w:val="002755C9"/>
    <w:rsid w:val="00277270"/>
    <w:rsid w:val="002801D5"/>
    <w:rsid w:val="00280C91"/>
    <w:rsid w:val="00281283"/>
    <w:rsid w:val="002812D2"/>
    <w:rsid w:val="00282878"/>
    <w:rsid w:val="00282955"/>
    <w:rsid w:val="00284BE1"/>
    <w:rsid w:val="00285621"/>
    <w:rsid w:val="002856D1"/>
    <w:rsid w:val="00285A47"/>
    <w:rsid w:val="002860A4"/>
    <w:rsid w:val="0029112B"/>
    <w:rsid w:val="00291352"/>
    <w:rsid w:val="00291434"/>
    <w:rsid w:val="00292016"/>
    <w:rsid w:val="00292095"/>
    <w:rsid w:val="002926A8"/>
    <w:rsid w:val="00293C1A"/>
    <w:rsid w:val="00293C3A"/>
    <w:rsid w:val="002948B4"/>
    <w:rsid w:val="00294C5D"/>
    <w:rsid w:val="00294DE8"/>
    <w:rsid w:val="00295920"/>
    <w:rsid w:val="002965EA"/>
    <w:rsid w:val="00296D5B"/>
    <w:rsid w:val="00297100"/>
    <w:rsid w:val="002A0CA3"/>
    <w:rsid w:val="002A0E1C"/>
    <w:rsid w:val="002A10C0"/>
    <w:rsid w:val="002A1376"/>
    <w:rsid w:val="002A1B52"/>
    <w:rsid w:val="002A1CDB"/>
    <w:rsid w:val="002A2FAC"/>
    <w:rsid w:val="002A300C"/>
    <w:rsid w:val="002A3939"/>
    <w:rsid w:val="002A3EA6"/>
    <w:rsid w:val="002A4012"/>
    <w:rsid w:val="002A4E2E"/>
    <w:rsid w:val="002A514B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14A3"/>
    <w:rsid w:val="002B27CD"/>
    <w:rsid w:val="002B33E9"/>
    <w:rsid w:val="002B355E"/>
    <w:rsid w:val="002B4CA3"/>
    <w:rsid w:val="002B5C48"/>
    <w:rsid w:val="002B6522"/>
    <w:rsid w:val="002B772C"/>
    <w:rsid w:val="002B7BA9"/>
    <w:rsid w:val="002C0985"/>
    <w:rsid w:val="002C0D85"/>
    <w:rsid w:val="002C102E"/>
    <w:rsid w:val="002C1544"/>
    <w:rsid w:val="002C158E"/>
    <w:rsid w:val="002C1708"/>
    <w:rsid w:val="002C2F13"/>
    <w:rsid w:val="002C3341"/>
    <w:rsid w:val="002C3787"/>
    <w:rsid w:val="002C3FC6"/>
    <w:rsid w:val="002C47EF"/>
    <w:rsid w:val="002C49F3"/>
    <w:rsid w:val="002C51C1"/>
    <w:rsid w:val="002C58BF"/>
    <w:rsid w:val="002C69AE"/>
    <w:rsid w:val="002C6B21"/>
    <w:rsid w:val="002C705C"/>
    <w:rsid w:val="002C7586"/>
    <w:rsid w:val="002C761E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4164"/>
    <w:rsid w:val="002D46C6"/>
    <w:rsid w:val="002D493F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74E"/>
    <w:rsid w:val="002E28EB"/>
    <w:rsid w:val="002E290F"/>
    <w:rsid w:val="002E2989"/>
    <w:rsid w:val="002E29A7"/>
    <w:rsid w:val="002E3A3B"/>
    <w:rsid w:val="002E45B9"/>
    <w:rsid w:val="002E4AD1"/>
    <w:rsid w:val="002E547F"/>
    <w:rsid w:val="002E5CF5"/>
    <w:rsid w:val="002E627F"/>
    <w:rsid w:val="002E7BF2"/>
    <w:rsid w:val="002F049D"/>
    <w:rsid w:val="002F0A42"/>
    <w:rsid w:val="002F1127"/>
    <w:rsid w:val="002F17BA"/>
    <w:rsid w:val="002F185A"/>
    <w:rsid w:val="002F2BA9"/>
    <w:rsid w:val="002F2F2A"/>
    <w:rsid w:val="002F3746"/>
    <w:rsid w:val="002F3DA3"/>
    <w:rsid w:val="002F3DB9"/>
    <w:rsid w:val="002F4265"/>
    <w:rsid w:val="002F451C"/>
    <w:rsid w:val="002F48D4"/>
    <w:rsid w:val="002F54C9"/>
    <w:rsid w:val="002F566B"/>
    <w:rsid w:val="002F5F85"/>
    <w:rsid w:val="002F7121"/>
    <w:rsid w:val="002F7255"/>
    <w:rsid w:val="002F7782"/>
    <w:rsid w:val="002F77D9"/>
    <w:rsid w:val="00300574"/>
    <w:rsid w:val="00300A6A"/>
    <w:rsid w:val="0030116A"/>
    <w:rsid w:val="003012E1"/>
    <w:rsid w:val="0030181B"/>
    <w:rsid w:val="0030191F"/>
    <w:rsid w:val="0030217C"/>
    <w:rsid w:val="003024D4"/>
    <w:rsid w:val="00302B54"/>
    <w:rsid w:val="00303C83"/>
    <w:rsid w:val="003041C4"/>
    <w:rsid w:val="003045F4"/>
    <w:rsid w:val="003048B6"/>
    <w:rsid w:val="00304EFD"/>
    <w:rsid w:val="003055F6"/>
    <w:rsid w:val="003055FB"/>
    <w:rsid w:val="0030574F"/>
    <w:rsid w:val="00305F71"/>
    <w:rsid w:val="00306112"/>
    <w:rsid w:val="00306202"/>
    <w:rsid w:val="00307071"/>
    <w:rsid w:val="003101B6"/>
    <w:rsid w:val="003108FB"/>
    <w:rsid w:val="00310B6C"/>
    <w:rsid w:val="00310EB1"/>
    <w:rsid w:val="00310F39"/>
    <w:rsid w:val="003119AE"/>
    <w:rsid w:val="0031235D"/>
    <w:rsid w:val="00312853"/>
    <w:rsid w:val="00313668"/>
    <w:rsid w:val="0031374E"/>
    <w:rsid w:val="003149C0"/>
    <w:rsid w:val="00315A26"/>
    <w:rsid w:val="00315BE0"/>
    <w:rsid w:val="00315D82"/>
    <w:rsid w:val="00315DAC"/>
    <w:rsid w:val="00316B0F"/>
    <w:rsid w:val="00317100"/>
    <w:rsid w:val="0031716E"/>
    <w:rsid w:val="00321492"/>
    <w:rsid w:val="0032151D"/>
    <w:rsid w:val="003237A4"/>
    <w:rsid w:val="00323BE3"/>
    <w:rsid w:val="00324967"/>
    <w:rsid w:val="00325BAE"/>
    <w:rsid w:val="00326195"/>
    <w:rsid w:val="0032627F"/>
    <w:rsid w:val="00326388"/>
    <w:rsid w:val="00327233"/>
    <w:rsid w:val="003302F4"/>
    <w:rsid w:val="003307C3"/>
    <w:rsid w:val="00331502"/>
    <w:rsid w:val="00331E0D"/>
    <w:rsid w:val="003332E2"/>
    <w:rsid w:val="00334352"/>
    <w:rsid w:val="00334BC5"/>
    <w:rsid w:val="00334CE2"/>
    <w:rsid w:val="00335DB9"/>
    <w:rsid w:val="003370B4"/>
    <w:rsid w:val="00337969"/>
    <w:rsid w:val="00337F65"/>
    <w:rsid w:val="0034007A"/>
    <w:rsid w:val="00340A88"/>
    <w:rsid w:val="00340FE3"/>
    <w:rsid w:val="003413F0"/>
    <w:rsid w:val="003416AF"/>
    <w:rsid w:val="003417F7"/>
    <w:rsid w:val="00342EB6"/>
    <w:rsid w:val="003434C4"/>
    <w:rsid w:val="003439F9"/>
    <w:rsid w:val="00343A07"/>
    <w:rsid w:val="00344655"/>
    <w:rsid w:val="00345447"/>
    <w:rsid w:val="0034700E"/>
    <w:rsid w:val="003474A9"/>
    <w:rsid w:val="00347E37"/>
    <w:rsid w:val="0035049D"/>
    <w:rsid w:val="0035109E"/>
    <w:rsid w:val="00351127"/>
    <w:rsid w:val="00351FCF"/>
    <w:rsid w:val="00352A3F"/>
    <w:rsid w:val="00352B8D"/>
    <w:rsid w:val="00352E72"/>
    <w:rsid w:val="003532CE"/>
    <w:rsid w:val="003547BC"/>
    <w:rsid w:val="00354B90"/>
    <w:rsid w:val="00354D69"/>
    <w:rsid w:val="00354D9C"/>
    <w:rsid w:val="003555D4"/>
    <w:rsid w:val="00357544"/>
    <w:rsid w:val="0035773C"/>
    <w:rsid w:val="00360A39"/>
    <w:rsid w:val="0036112D"/>
    <w:rsid w:val="003612F6"/>
    <w:rsid w:val="0036143D"/>
    <w:rsid w:val="00361BB1"/>
    <w:rsid w:val="00362075"/>
    <w:rsid w:val="0036217E"/>
    <w:rsid w:val="00363673"/>
    <w:rsid w:val="00364803"/>
    <w:rsid w:val="0036480C"/>
    <w:rsid w:val="00365B57"/>
    <w:rsid w:val="00366B5B"/>
    <w:rsid w:val="00367107"/>
    <w:rsid w:val="00367150"/>
    <w:rsid w:val="00367C09"/>
    <w:rsid w:val="00367FCB"/>
    <w:rsid w:val="00370C93"/>
    <w:rsid w:val="00371E13"/>
    <w:rsid w:val="00372575"/>
    <w:rsid w:val="00372B40"/>
    <w:rsid w:val="00372C2A"/>
    <w:rsid w:val="003731CF"/>
    <w:rsid w:val="00375349"/>
    <w:rsid w:val="0037670A"/>
    <w:rsid w:val="003772C7"/>
    <w:rsid w:val="003772D8"/>
    <w:rsid w:val="00377B1E"/>
    <w:rsid w:val="00377FA2"/>
    <w:rsid w:val="0038034C"/>
    <w:rsid w:val="00380856"/>
    <w:rsid w:val="00382284"/>
    <w:rsid w:val="003838B1"/>
    <w:rsid w:val="003843DE"/>
    <w:rsid w:val="00385833"/>
    <w:rsid w:val="003862A8"/>
    <w:rsid w:val="00386354"/>
    <w:rsid w:val="00386AEA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3098"/>
    <w:rsid w:val="0039429D"/>
    <w:rsid w:val="00394630"/>
    <w:rsid w:val="003949A9"/>
    <w:rsid w:val="00395426"/>
    <w:rsid w:val="00397C1A"/>
    <w:rsid w:val="003A1E58"/>
    <w:rsid w:val="003A2045"/>
    <w:rsid w:val="003A2543"/>
    <w:rsid w:val="003A3806"/>
    <w:rsid w:val="003A3DB5"/>
    <w:rsid w:val="003A4154"/>
    <w:rsid w:val="003A4ECF"/>
    <w:rsid w:val="003A53CD"/>
    <w:rsid w:val="003A6173"/>
    <w:rsid w:val="003A772D"/>
    <w:rsid w:val="003A7C10"/>
    <w:rsid w:val="003B0C8C"/>
    <w:rsid w:val="003B0D88"/>
    <w:rsid w:val="003B141D"/>
    <w:rsid w:val="003B21B3"/>
    <w:rsid w:val="003B246A"/>
    <w:rsid w:val="003B2A50"/>
    <w:rsid w:val="003B2C7F"/>
    <w:rsid w:val="003B397A"/>
    <w:rsid w:val="003B3D7A"/>
    <w:rsid w:val="003B4089"/>
    <w:rsid w:val="003B4341"/>
    <w:rsid w:val="003B4E59"/>
    <w:rsid w:val="003B5366"/>
    <w:rsid w:val="003B5CE7"/>
    <w:rsid w:val="003B5EB8"/>
    <w:rsid w:val="003B6DD3"/>
    <w:rsid w:val="003B7029"/>
    <w:rsid w:val="003B7452"/>
    <w:rsid w:val="003B79DF"/>
    <w:rsid w:val="003C0622"/>
    <w:rsid w:val="003C09FE"/>
    <w:rsid w:val="003C1507"/>
    <w:rsid w:val="003C2087"/>
    <w:rsid w:val="003C20A5"/>
    <w:rsid w:val="003C2DA5"/>
    <w:rsid w:val="003C2DC3"/>
    <w:rsid w:val="003C30F7"/>
    <w:rsid w:val="003C39CC"/>
    <w:rsid w:val="003C40FB"/>
    <w:rsid w:val="003C44E4"/>
    <w:rsid w:val="003C4595"/>
    <w:rsid w:val="003C5914"/>
    <w:rsid w:val="003C5E02"/>
    <w:rsid w:val="003C6A55"/>
    <w:rsid w:val="003C6B8A"/>
    <w:rsid w:val="003C7D92"/>
    <w:rsid w:val="003C7DEA"/>
    <w:rsid w:val="003C7FD5"/>
    <w:rsid w:val="003D07AC"/>
    <w:rsid w:val="003D0BB2"/>
    <w:rsid w:val="003D2067"/>
    <w:rsid w:val="003D3650"/>
    <w:rsid w:val="003D4C03"/>
    <w:rsid w:val="003D53D8"/>
    <w:rsid w:val="003D55AE"/>
    <w:rsid w:val="003D55FB"/>
    <w:rsid w:val="003D5FC7"/>
    <w:rsid w:val="003D746D"/>
    <w:rsid w:val="003D7A58"/>
    <w:rsid w:val="003E0723"/>
    <w:rsid w:val="003E0AD8"/>
    <w:rsid w:val="003E0ADC"/>
    <w:rsid w:val="003E1A95"/>
    <w:rsid w:val="003E353E"/>
    <w:rsid w:val="003E36C7"/>
    <w:rsid w:val="003E36DF"/>
    <w:rsid w:val="003E5461"/>
    <w:rsid w:val="003E6B51"/>
    <w:rsid w:val="003E71A6"/>
    <w:rsid w:val="003F0590"/>
    <w:rsid w:val="003F071F"/>
    <w:rsid w:val="003F2118"/>
    <w:rsid w:val="003F3839"/>
    <w:rsid w:val="003F39DF"/>
    <w:rsid w:val="003F402A"/>
    <w:rsid w:val="003F4283"/>
    <w:rsid w:val="003F47B3"/>
    <w:rsid w:val="003F47FB"/>
    <w:rsid w:val="003F56DE"/>
    <w:rsid w:val="003F60C2"/>
    <w:rsid w:val="003F62B4"/>
    <w:rsid w:val="003F6D5F"/>
    <w:rsid w:val="003F7883"/>
    <w:rsid w:val="00400588"/>
    <w:rsid w:val="00401A20"/>
    <w:rsid w:val="00402420"/>
    <w:rsid w:val="0040311B"/>
    <w:rsid w:val="00403592"/>
    <w:rsid w:val="00403A9B"/>
    <w:rsid w:val="00404DFF"/>
    <w:rsid w:val="00405BAB"/>
    <w:rsid w:val="00405BB4"/>
    <w:rsid w:val="004063BD"/>
    <w:rsid w:val="004063D6"/>
    <w:rsid w:val="0040653F"/>
    <w:rsid w:val="00406652"/>
    <w:rsid w:val="00406A6D"/>
    <w:rsid w:val="00406C24"/>
    <w:rsid w:val="00407210"/>
    <w:rsid w:val="004078FD"/>
    <w:rsid w:val="004107B3"/>
    <w:rsid w:val="00410AEF"/>
    <w:rsid w:val="00410B5D"/>
    <w:rsid w:val="00410FE4"/>
    <w:rsid w:val="004116B5"/>
    <w:rsid w:val="00411C50"/>
    <w:rsid w:val="0041238A"/>
    <w:rsid w:val="004125DE"/>
    <w:rsid w:val="00413304"/>
    <w:rsid w:val="00413383"/>
    <w:rsid w:val="004133A9"/>
    <w:rsid w:val="004150D3"/>
    <w:rsid w:val="00416347"/>
    <w:rsid w:val="004168DB"/>
    <w:rsid w:val="00417139"/>
    <w:rsid w:val="0041738F"/>
    <w:rsid w:val="00417562"/>
    <w:rsid w:val="004175C6"/>
    <w:rsid w:val="0042021F"/>
    <w:rsid w:val="00420481"/>
    <w:rsid w:val="00420528"/>
    <w:rsid w:val="00421D06"/>
    <w:rsid w:val="00423679"/>
    <w:rsid w:val="004249E9"/>
    <w:rsid w:val="00424E73"/>
    <w:rsid w:val="00425C83"/>
    <w:rsid w:val="00425D35"/>
    <w:rsid w:val="004262AB"/>
    <w:rsid w:val="00427EBD"/>
    <w:rsid w:val="00430152"/>
    <w:rsid w:val="00431069"/>
    <w:rsid w:val="004311AF"/>
    <w:rsid w:val="00431CDD"/>
    <w:rsid w:val="00431E81"/>
    <w:rsid w:val="00432133"/>
    <w:rsid w:val="004325FB"/>
    <w:rsid w:val="004329F5"/>
    <w:rsid w:val="00432B38"/>
    <w:rsid w:val="00433283"/>
    <w:rsid w:val="004333A4"/>
    <w:rsid w:val="00433909"/>
    <w:rsid w:val="00434824"/>
    <w:rsid w:val="004349B8"/>
    <w:rsid w:val="00434B8E"/>
    <w:rsid w:val="00434DDA"/>
    <w:rsid w:val="00435D5F"/>
    <w:rsid w:val="004372FD"/>
    <w:rsid w:val="00440428"/>
    <w:rsid w:val="00440BE6"/>
    <w:rsid w:val="00441C09"/>
    <w:rsid w:val="0044204C"/>
    <w:rsid w:val="004421FC"/>
    <w:rsid w:val="00442489"/>
    <w:rsid w:val="004434D9"/>
    <w:rsid w:val="004434E2"/>
    <w:rsid w:val="00443852"/>
    <w:rsid w:val="00443F07"/>
    <w:rsid w:val="004443D6"/>
    <w:rsid w:val="00444C28"/>
    <w:rsid w:val="00444C6E"/>
    <w:rsid w:val="00445568"/>
    <w:rsid w:val="004459BE"/>
    <w:rsid w:val="00445B43"/>
    <w:rsid w:val="00445DD2"/>
    <w:rsid w:val="00446010"/>
    <w:rsid w:val="0044651D"/>
    <w:rsid w:val="004466B9"/>
    <w:rsid w:val="00447803"/>
    <w:rsid w:val="00447845"/>
    <w:rsid w:val="00447AF6"/>
    <w:rsid w:val="00447BC1"/>
    <w:rsid w:val="00447CE3"/>
    <w:rsid w:val="00450246"/>
    <w:rsid w:val="00450AA0"/>
    <w:rsid w:val="00450C5D"/>
    <w:rsid w:val="0045173D"/>
    <w:rsid w:val="00451CC4"/>
    <w:rsid w:val="00453D35"/>
    <w:rsid w:val="00453E3A"/>
    <w:rsid w:val="00454582"/>
    <w:rsid w:val="0045611C"/>
    <w:rsid w:val="00456307"/>
    <w:rsid w:val="004570F1"/>
    <w:rsid w:val="00457FE6"/>
    <w:rsid w:val="00460AD3"/>
    <w:rsid w:val="00461B16"/>
    <w:rsid w:val="00461DE2"/>
    <w:rsid w:val="00461EBD"/>
    <w:rsid w:val="00462C92"/>
    <w:rsid w:val="00462D0F"/>
    <w:rsid w:val="00464085"/>
    <w:rsid w:val="004662E1"/>
    <w:rsid w:val="00466468"/>
    <w:rsid w:val="00466B33"/>
    <w:rsid w:val="00470C0C"/>
    <w:rsid w:val="00470F8D"/>
    <w:rsid w:val="004710C0"/>
    <w:rsid w:val="00471A8B"/>
    <w:rsid w:val="004722E0"/>
    <w:rsid w:val="00474349"/>
    <w:rsid w:val="004757C8"/>
    <w:rsid w:val="00476248"/>
    <w:rsid w:val="004769A8"/>
    <w:rsid w:val="00476ECD"/>
    <w:rsid w:val="00477645"/>
    <w:rsid w:val="00477B6F"/>
    <w:rsid w:val="00477D0D"/>
    <w:rsid w:val="00477EE0"/>
    <w:rsid w:val="00480560"/>
    <w:rsid w:val="00480A2C"/>
    <w:rsid w:val="00480CC1"/>
    <w:rsid w:val="004815FF"/>
    <w:rsid w:val="00485020"/>
    <w:rsid w:val="0048668F"/>
    <w:rsid w:val="00486C70"/>
    <w:rsid w:val="00486C8E"/>
    <w:rsid w:val="004872B7"/>
    <w:rsid w:val="0048732D"/>
    <w:rsid w:val="00490A8E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00"/>
    <w:rsid w:val="00495BAE"/>
    <w:rsid w:val="004960E3"/>
    <w:rsid w:val="004968E5"/>
    <w:rsid w:val="00496E10"/>
    <w:rsid w:val="004973C8"/>
    <w:rsid w:val="0049766B"/>
    <w:rsid w:val="00497923"/>
    <w:rsid w:val="004A057F"/>
    <w:rsid w:val="004A1285"/>
    <w:rsid w:val="004A1710"/>
    <w:rsid w:val="004A1D30"/>
    <w:rsid w:val="004A1E40"/>
    <w:rsid w:val="004A2648"/>
    <w:rsid w:val="004A3457"/>
    <w:rsid w:val="004A382D"/>
    <w:rsid w:val="004A4693"/>
    <w:rsid w:val="004A4AF8"/>
    <w:rsid w:val="004A4D62"/>
    <w:rsid w:val="004A5188"/>
    <w:rsid w:val="004A53D1"/>
    <w:rsid w:val="004A5FBF"/>
    <w:rsid w:val="004A6947"/>
    <w:rsid w:val="004A6B72"/>
    <w:rsid w:val="004A7125"/>
    <w:rsid w:val="004A7780"/>
    <w:rsid w:val="004A7B79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5C0"/>
    <w:rsid w:val="004C1718"/>
    <w:rsid w:val="004C1EA8"/>
    <w:rsid w:val="004C3627"/>
    <w:rsid w:val="004C3C3E"/>
    <w:rsid w:val="004C3CBF"/>
    <w:rsid w:val="004C464C"/>
    <w:rsid w:val="004C4732"/>
    <w:rsid w:val="004C4B5B"/>
    <w:rsid w:val="004C76D0"/>
    <w:rsid w:val="004C7C61"/>
    <w:rsid w:val="004D0210"/>
    <w:rsid w:val="004D0961"/>
    <w:rsid w:val="004D0ACE"/>
    <w:rsid w:val="004D1299"/>
    <w:rsid w:val="004D1853"/>
    <w:rsid w:val="004D1CED"/>
    <w:rsid w:val="004D278B"/>
    <w:rsid w:val="004D27E6"/>
    <w:rsid w:val="004D357C"/>
    <w:rsid w:val="004D35AD"/>
    <w:rsid w:val="004D4062"/>
    <w:rsid w:val="004D4298"/>
    <w:rsid w:val="004D4459"/>
    <w:rsid w:val="004D54A3"/>
    <w:rsid w:val="004D7292"/>
    <w:rsid w:val="004D7A70"/>
    <w:rsid w:val="004E0EC5"/>
    <w:rsid w:val="004E120E"/>
    <w:rsid w:val="004E2C77"/>
    <w:rsid w:val="004E3294"/>
    <w:rsid w:val="004E461F"/>
    <w:rsid w:val="004E486F"/>
    <w:rsid w:val="004E4FDD"/>
    <w:rsid w:val="004E6A7A"/>
    <w:rsid w:val="004E7ABE"/>
    <w:rsid w:val="004F06EA"/>
    <w:rsid w:val="004F26A3"/>
    <w:rsid w:val="004F27CF"/>
    <w:rsid w:val="004F2C4C"/>
    <w:rsid w:val="004F305E"/>
    <w:rsid w:val="004F3250"/>
    <w:rsid w:val="004F3C7C"/>
    <w:rsid w:val="004F401D"/>
    <w:rsid w:val="004F4331"/>
    <w:rsid w:val="004F472B"/>
    <w:rsid w:val="004F541A"/>
    <w:rsid w:val="004F570C"/>
    <w:rsid w:val="004F634C"/>
    <w:rsid w:val="004F7395"/>
    <w:rsid w:val="004F76E2"/>
    <w:rsid w:val="0050006B"/>
    <w:rsid w:val="00502005"/>
    <w:rsid w:val="00502829"/>
    <w:rsid w:val="00502CEF"/>
    <w:rsid w:val="0050396D"/>
    <w:rsid w:val="005040FD"/>
    <w:rsid w:val="005052F0"/>
    <w:rsid w:val="00505B7C"/>
    <w:rsid w:val="00505C32"/>
    <w:rsid w:val="00505F81"/>
    <w:rsid w:val="00507EE2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BC3"/>
    <w:rsid w:val="00514EB8"/>
    <w:rsid w:val="00515877"/>
    <w:rsid w:val="00516661"/>
    <w:rsid w:val="0051673C"/>
    <w:rsid w:val="005169BB"/>
    <w:rsid w:val="005174BF"/>
    <w:rsid w:val="0051792E"/>
    <w:rsid w:val="005179A9"/>
    <w:rsid w:val="0052014E"/>
    <w:rsid w:val="00521D1C"/>
    <w:rsid w:val="00521D36"/>
    <w:rsid w:val="005220E1"/>
    <w:rsid w:val="00523E1B"/>
    <w:rsid w:val="005248B7"/>
    <w:rsid w:val="00524CB1"/>
    <w:rsid w:val="0052539D"/>
    <w:rsid w:val="00525985"/>
    <w:rsid w:val="00525F7E"/>
    <w:rsid w:val="00526E9A"/>
    <w:rsid w:val="005277FE"/>
    <w:rsid w:val="00527E39"/>
    <w:rsid w:val="00527F4C"/>
    <w:rsid w:val="00530BA6"/>
    <w:rsid w:val="00531937"/>
    <w:rsid w:val="00531999"/>
    <w:rsid w:val="0053246A"/>
    <w:rsid w:val="00532607"/>
    <w:rsid w:val="00532C20"/>
    <w:rsid w:val="00533D08"/>
    <w:rsid w:val="00534502"/>
    <w:rsid w:val="00534B43"/>
    <w:rsid w:val="0053651E"/>
    <w:rsid w:val="00536E56"/>
    <w:rsid w:val="00537AF1"/>
    <w:rsid w:val="00540070"/>
    <w:rsid w:val="00540111"/>
    <w:rsid w:val="00541179"/>
    <w:rsid w:val="00543133"/>
    <w:rsid w:val="005435D9"/>
    <w:rsid w:val="00543691"/>
    <w:rsid w:val="00543906"/>
    <w:rsid w:val="00543988"/>
    <w:rsid w:val="0054462D"/>
    <w:rsid w:val="00544E58"/>
    <w:rsid w:val="00546014"/>
    <w:rsid w:val="0054692A"/>
    <w:rsid w:val="00546ADB"/>
    <w:rsid w:val="00547068"/>
    <w:rsid w:val="00547983"/>
    <w:rsid w:val="00547A27"/>
    <w:rsid w:val="00547AD7"/>
    <w:rsid w:val="00547E99"/>
    <w:rsid w:val="00550C6B"/>
    <w:rsid w:val="0055132F"/>
    <w:rsid w:val="005523C8"/>
    <w:rsid w:val="0055275F"/>
    <w:rsid w:val="00553F0E"/>
    <w:rsid w:val="005540F9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881"/>
    <w:rsid w:val="00560B26"/>
    <w:rsid w:val="00560B9C"/>
    <w:rsid w:val="00560E52"/>
    <w:rsid w:val="00561225"/>
    <w:rsid w:val="005620AD"/>
    <w:rsid w:val="00563B43"/>
    <w:rsid w:val="00564569"/>
    <w:rsid w:val="0056573E"/>
    <w:rsid w:val="005657FE"/>
    <w:rsid w:val="00565959"/>
    <w:rsid w:val="005679D7"/>
    <w:rsid w:val="00567B27"/>
    <w:rsid w:val="00570114"/>
    <w:rsid w:val="005704DC"/>
    <w:rsid w:val="0057053D"/>
    <w:rsid w:val="005705DD"/>
    <w:rsid w:val="00571552"/>
    <w:rsid w:val="00571C71"/>
    <w:rsid w:val="00571F5A"/>
    <w:rsid w:val="00572398"/>
    <w:rsid w:val="00572B64"/>
    <w:rsid w:val="00572BB5"/>
    <w:rsid w:val="00572C1F"/>
    <w:rsid w:val="0057491D"/>
    <w:rsid w:val="00575610"/>
    <w:rsid w:val="00575A44"/>
    <w:rsid w:val="00575CDC"/>
    <w:rsid w:val="00576A5E"/>
    <w:rsid w:val="00576E63"/>
    <w:rsid w:val="005772E7"/>
    <w:rsid w:val="0058008D"/>
    <w:rsid w:val="005807CB"/>
    <w:rsid w:val="005808C6"/>
    <w:rsid w:val="005838D4"/>
    <w:rsid w:val="00583F89"/>
    <w:rsid w:val="0058506E"/>
    <w:rsid w:val="00586020"/>
    <w:rsid w:val="00586DFF"/>
    <w:rsid w:val="0058709F"/>
    <w:rsid w:val="00587193"/>
    <w:rsid w:val="00590287"/>
    <w:rsid w:val="005909C5"/>
    <w:rsid w:val="005921F9"/>
    <w:rsid w:val="00592625"/>
    <w:rsid w:val="005938AE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3160"/>
    <w:rsid w:val="005A354C"/>
    <w:rsid w:val="005A490E"/>
    <w:rsid w:val="005A5708"/>
    <w:rsid w:val="005A5E69"/>
    <w:rsid w:val="005A6033"/>
    <w:rsid w:val="005A63FF"/>
    <w:rsid w:val="005A72FB"/>
    <w:rsid w:val="005A7423"/>
    <w:rsid w:val="005A7C64"/>
    <w:rsid w:val="005B001E"/>
    <w:rsid w:val="005B032F"/>
    <w:rsid w:val="005B0366"/>
    <w:rsid w:val="005B12C0"/>
    <w:rsid w:val="005B15A2"/>
    <w:rsid w:val="005B1BB0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3D92"/>
    <w:rsid w:val="005B4FD4"/>
    <w:rsid w:val="005B5D09"/>
    <w:rsid w:val="005B61C3"/>
    <w:rsid w:val="005B6439"/>
    <w:rsid w:val="005B646A"/>
    <w:rsid w:val="005B756D"/>
    <w:rsid w:val="005C05DB"/>
    <w:rsid w:val="005C07D1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A44"/>
    <w:rsid w:val="005C6641"/>
    <w:rsid w:val="005C6852"/>
    <w:rsid w:val="005C7302"/>
    <w:rsid w:val="005C7631"/>
    <w:rsid w:val="005D20CB"/>
    <w:rsid w:val="005D295E"/>
    <w:rsid w:val="005D334A"/>
    <w:rsid w:val="005D3A59"/>
    <w:rsid w:val="005D4A73"/>
    <w:rsid w:val="005D5CD3"/>
    <w:rsid w:val="005D6102"/>
    <w:rsid w:val="005D72E3"/>
    <w:rsid w:val="005E09D6"/>
    <w:rsid w:val="005E0F2A"/>
    <w:rsid w:val="005E20B8"/>
    <w:rsid w:val="005E2EDC"/>
    <w:rsid w:val="005E315F"/>
    <w:rsid w:val="005E3B9B"/>
    <w:rsid w:val="005E4359"/>
    <w:rsid w:val="005E4682"/>
    <w:rsid w:val="005E583D"/>
    <w:rsid w:val="005E647F"/>
    <w:rsid w:val="005E64D8"/>
    <w:rsid w:val="005E65E8"/>
    <w:rsid w:val="005E68BB"/>
    <w:rsid w:val="005E691C"/>
    <w:rsid w:val="005E6FA3"/>
    <w:rsid w:val="005E750A"/>
    <w:rsid w:val="005E78E3"/>
    <w:rsid w:val="005E78FF"/>
    <w:rsid w:val="005E7A1A"/>
    <w:rsid w:val="005F05A1"/>
    <w:rsid w:val="005F1AB6"/>
    <w:rsid w:val="005F268A"/>
    <w:rsid w:val="005F2D77"/>
    <w:rsid w:val="005F322D"/>
    <w:rsid w:val="005F37CE"/>
    <w:rsid w:val="005F3C68"/>
    <w:rsid w:val="005F410A"/>
    <w:rsid w:val="005F4461"/>
    <w:rsid w:val="005F4539"/>
    <w:rsid w:val="005F5282"/>
    <w:rsid w:val="005F5A3C"/>
    <w:rsid w:val="005F5E2A"/>
    <w:rsid w:val="005F62E7"/>
    <w:rsid w:val="005F7230"/>
    <w:rsid w:val="005F74A2"/>
    <w:rsid w:val="005F7955"/>
    <w:rsid w:val="0060284F"/>
    <w:rsid w:val="00603156"/>
    <w:rsid w:val="006035FA"/>
    <w:rsid w:val="006042F2"/>
    <w:rsid w:val="00604C09"/>
    <w:rsid w:val="00604CD1"/>
    <w:rsid w:val="006053BB"/>
    <w:rsid w:val="006054DE"/>
    <w:rsid w:val="0060656D"/>
    <w:rsid w:val="00606BEA"/>
    <w:rsid w:val="00607090"/>
    <w:rsid w:val="00607A7B"/>
    <w:rsid w:val="00607B90"/>
    <w:rsid w:val="0061097A"/>
    <w:rsid w:val="0061262E"/>
    <w:rsid w:val="00612E32"/>
    <w:rsid w:val="00613578"/>
    <w:rsid w:val="00613B4B"/>
    <w:rsid w:val="006151E6"/>
    <w:rsid w:val="00615B4A"/>
    <w:rsid w:val="0061699F"/>
    <w:rsid w:val="00616BB8"/>
    <w:rsid w:val="00616D4D"/>
    <w:rsid w:val="00616DDF"/>
    <w:rsid w:val="00616FFB"/>
    <w:rsid w:val="0061762E"/>
    <w:rsid w:val="00620334"/>
    <w:rsid w:val="006214C1"/>
    <w:rsid w:val="00621BCE"/>
    <w:rsid w:val="00624C92"/>
    <w:rsid w:val="00624E3D"/>
    <w:rsid w:val="006252F8"/>
    <w:rsid w:val="00625571"/>
    <w:rsid w:val="00626363"/>
    <w:rsid w:val="00626420"/>
    <w:rsid w:val="00630D24"/>
    <w:rsid w:val="006310F1"/>
    <w:rsid w:val="00631349"/>
    <w:rsid w:val="00631B20"/>
    <w:rsid w:val="0063204B"/>
    <w:rsid w:val="00632AE6"/>
    <w:rsid w:val="0063336C"/>
    <w:rsid w:val="00634C76"/>
    <w:rsid w:val="006358FE"/>
    <w:rsid w:val="00636004"/>
    <w:rsid w:val="00636138"/>
    <w:rsid w:val="00636664"/>
    <w:rsid w:val="00636B22"/>
    <w:rsid w:val="00636CF5"/>
    <w:rsid w:val="00636E9E"/>
    <w:rsid w:val="0063798B"/>
    <w:rsid w:val="00640844"/>
    <w:rsid w:val="00640D50"/>
    <w:rsid w:val="00640F63"/>
    <w:rsid w:val="00641598"/>
    <w:rsid w:val="00642771"/>
    <w:rsid w:val="00642E2E"/>
    <w:rsid w:val="00643D2F"/>
    <w:rsid w:val="00644219"/>
    <w:rsid w:val="006442E8"/>
    <w:rsid w:val="006443BD"/>
    <w:rsid w:val="00644EC7"/>
    <w:rsid w:val="006474FD"/>
    <w:rsid w:val="00647FC2"/>
    <w:rsid w:val="006500B3"/>
    <w:rsid w:val="00650FE7"/>
    <w:rsid w:val="00651257"/>
    <w:rsid w:val="006517C5"/>
    <w:rsid w:val="006518DC"/>
    <w:rsid w:val="00651AA0"/>
    <w:rsid w:val="00651ED5"/>
    <w:rsid w:val="006520DE"/>
    <w:rsid w:val="006523B5"/>
    <w:rsid w:val="006528C5"/>
    <w:rsid w:val="006535A1"/>
    <w:rsid w:val="00654254"/>
    <w:rsid w:val="006542E6"/>
    <w:rsid w:val="006556B3"/>
    <w:rsid w:val="006559F5"/>
    <w:rsid w:val="00655ACF"/>
    <w:rsid w:val="00656419"/>
    <w:rsid w:val="00656EED"/>
    <w:rsid w:val="006576DF"/>
    <w:rsid w:val="00657724"/>
    <w:rsid w:val="00661951"/>
    <w:rsid w:val="00661F25"/>
    <w:rsid w:val="00661F4D"/>
    <w:rsid w:val="00663852"/>
    <w:rsid w:val="0066493B"/>
    <w:rsid w:val="00665926"/>
    <w:rsid w:val="00666274"/>
    <w:rsid w:val="00666699"/>
    <w:rsid w:val="00666B75"/>
    <w:rsid w:val="00667EC5"/>
    <w:rsid w:val="006700AA"/>
    <w:rsid w:val="00670841"/>
    <w:rsid w:val="00670D4D"/>
    <w:rsid w:val="006710D8"/>
    <w:rsid w:val="006726C8"/>
    <w:rsid w:val="006727FF"/>
    <w:rsid w:val="006736DA"/>
    <w:rsid w:val="00673C39"/>
    <w:rsid w:val="00674D4D"/>
    <w:rsid w:val="00674F7A"/>
    <w:rsid w:val="00674FA0"/>
    <w:rsid w:val="0067510C"/>
    <w:rsid w:val="0067636A"/>
    <w:rsid w:val="00676C97"/>
    <w:rsid w:val="00676D63"/>
    <w:rsid w:val="00677BE8"/>
    <w:rsid w:val="00677C8F"/>
    <w:rsid w:val="00677D72"/>
    <w:rsid w:val="006803C1"/>
    <w:rsid w:val="00680EAF"/>
    <w:rsid w:val="0068134C"/>
    <w:rsid w:val="006814DC"/>
    <w:rsid w:val="00682014"/>
    <w:rsid w:val="006845A0"/>
    <w:rsid w:val="00684765"/>
    <w:rsid w:val="00685CD9"/>
    <w:rsid w:val="006868CD"/>
    <w:rsid w:val="00686B29"/>
    <w:rsid w:val="006875E0"/>
    <w:rsid w:val="006878B4"/>
    <w:rsid w:val="00687FCE"/>
    <w:rsid w:val="006903F2"/>
    <w:rsid w:val="006907B5"/>
    <w:rsid w:val="0069115B"/>
    <w:rsid w:val="00691206"/>
    <w:rsid w:val="006912B7"/>
    <w:rsid w:val="0069130C"/>
    <w:rsid w:val="00691425"/>
    <w:rsid w:val="00691A46"/>
    <w:rsid w:val="00692540"/>
    <w:rsid w:val="006938E5"/>
    <w:rsid w:val="00693E01"/>
    <w:rsid w:val="00694309"/>
    <w:rsid w:val="006947F0"/>
    <w:rsid w:val="0069495E"/>
    <w:rsid w:val="00695F5F"/>
    <w:rsid w:val="0069605A"/>
    <w:rsid w:val="00696FDD"/>
    <w:rsid w:val="006A145D"/>
    <w:rsid w:val="006A16E2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B6858"/>
    <w:rsid w:val="006C13FC"/>
    <w:rsid w:val="006C201F"/>
    <w:rsid w:val="006C27FD"/>
    <w:rsid w:val="006C2EFF"/>
    <w:rsid w:val="006C322C"/>
    <w:rsid w:val="006C367F"/>
    <w:rsid w:val="006C4939"/>
    <w:rsid w:val="006C559B"/>
    <w:rsid w:val="006C5734"/>
    <w:rsid w:val="006C6B99"/>
    <w:rsid w:val="006C6DE4"/>
    <w:rsid w:val="006C73A9"/>
    <w:rsid w:val="006C7825"/>
    <w:rsid w:val="006D16EF"/>
    <w:rsid w:val="006D1C29"/>
    <w:rsid w:val="006D1FC5"/>
    <w:rsid w:val="006D200D"/>
    <w:rsid w:val="006D2548"/>
    <w:rsid w:val="006D27E1"/>
    <w:rsid w:val="006D2EE1"/>
    <w:rsid w:val="006D30C0"/>
    <w:rsid w:val="006D3930"/>
    <w:rsid w:val="006D4400"/>
    <w:rsid w:val="006D4665"/>
    <w:rsid w:val="006D4918"/>
    <w:rsid w:val="006D4E9A"/>
    <w:rsid w:val="006D510C"/>
    <w:rsid w:val="006D51F7"/>
    <w:rsid w:val="006D5F4F"/>
    <w:rsid w:val="006D6CB3"/>
    <w:rsid w:val="006D726C"/>
    <w:rsid w:val="006D7A48"/>
    <w:rsid w:val="006E0868"/>
    <w:rsid w:val="006E08F6"/>
    <w:rsid w:val="006E144D"/>
    <w:rsid w:val="006E1717"/>
    <w:rsid w:val="006E211E"/>
    <w:rsid w:val="006E2CB1"/>
    <w:rsid w:val="006E3DEB"/>
    <w:rsid w:val="006E4CC3"/>
    <w:rsid w:val="006E4F82"/>
    <w:rsid w:val="006E5757"/>
    <w:rsid w:val="006E5DF1"/>
    <w:rsid w:val="006E6E01"/>
    <w:rsid w:val="006E79F3"/>
    <w:rsid w:val="006E7B44"/>
    <w:rsid w:val="006E7FD2"/>
    <w:rsid w:val="006F0057"/>
    <w:rsid w:val="006F0327"/>
    <w:rsid w:val="006F1197"/>
    <w:rsid w:val="006F158D"/>
    <w:rsid w:val="006F15D0"/>
    <w:rsid w:val="006F1DEF"/>
    <w:rsid w:val="006F2886"/>
    <w:rsid w:val="006F29D8"/>
    <w:rsid w:val="006F2D86"/>
    <w:rsid w:val="006F3AA0"/>
    <w:rsid w:val="006F4895"/>
    <w:rsid w:val="006F5788"/>
    <w:rsid w:val="006F6D72"/>
    <w:rsid w:val="006F6FCA"/>
    <w:rsid w:val="006F70FD"/>
    <w:rsid w:val="006F7728"/>
    <w:rsid w:val="006F79C1"/>
    <w:rsid w:val="006F7BFB"/>
    <w:rsid w:val="006F7E3B"/>
    <w:rsid w:val="007000C0"/>
    <w:rsid w:val="007005E6"/>
    <w:rsid w:val="00700D21"/>
    <w:rsid w:val="00701297"/>
    <w:rsid w:val="0070166D"/>
    <w:rsid w:val="00701C37"/>
    <w:rsid w:val="00701D3E"/>
    <w:rsid w:val="007021CD"/>
    <w:rsid w:val="00702434"/>
    <w:rsid w:val="007025FB"/>
    <w:rsid w:val="00702BD1"/>
    <w:rsid w:val="00702FC9"/>
    <w:rsid w:val="0070366E"/>
    <w:rsid w:val="00703891"/>
    <w:rsid w:val="00704831"/>
    <w:rsid w:val="00705648"/>
    <w:rsid w:val="00705720"/>
    <w:rsid w:val="00706390"/>
    <w:rsid w:val="0070671F"/>
    <w:rsid w:val="007075D8"/>
    <w:rsid w:val="007076BA"/>
    <w:rsid w:val="007112F7"/>
    <w:rsid w:val="0071173B"/>
    <w:rsid w:val="00711AE8"/>
    <w:rsid w:val="007121B9"/>
    <w:rsid w:val="007127D1"/>
    <w:rsid w:val="00712A4E"/>
    <w:rsid w:val="00714B85"/>
    <w:rsid w:val="00715F8E"/>
    <w:rsid w:val="00715FAD"/>
    <w:rsid w:val="00716B9D"/>
    <w:rsid w:val="00717064"/>
    <w:rsid w:val="00717665"/>
    <w:rsid w:val="007176EE"/>
    <w:rsid w:val="0071773F"/>
    <w:rsid w:val="00720416"/>
    <w:rsid w:val="0072080E"/>
    <w:rsid w:val="00720843"/>
    <w:rsid w:val="007208AB"/>
    <w:rsid w:val="007208E7"/>
    <w:rsid w:val="0072182E"/>
    <w:rsid w:val="007225C3"/>
    <w:rsid w:val="00722974"/>
    <w:rsid w:val="00722E44"/>
    <w:rsid w:val="00723CB4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4517"/>
    <w:rsid w:val="007351BE"/>
    <w:rsid w:val="00735D67"/>
    <w:rsid w:val="0073637A"/>
    <w:rsid w:val="00737242"/>
    <w:rsid w:val="0073728B"/>
    <w:rsid w:val="007373D0"/>
    <w:rsid w:val="007374BC"/>
    <w:rsid w:val="00737A75"/>
    <w:rsid w:val="00741271"/>
    <w:rsid w:val="0074185F"/>
    <w:rsid w:val="0074234B"/>
    <w:rsid w:val="007423FE"/>
    <w:rsid w:val="00742DBC"/>
    <w:rsid w:val="0074322B"/>
    <w:rsid w:val="00743255"/>
    <w:rsid w:val="0074332F"/>
    <w:rsid w:val="00743594"/>
    <w:rsid w:val="0074362B"/>
    <w:rsid w:val="00744592"/>
    <w:rsid w:val="00744CC9"/>
    <w:rsid w:val="00744E53"/>
    <w:rsid w:val="00744E90"/>
    <w:rsid w:val="00744EB3"/>
    <w:rsid w:val="007466E2"/>
    <w:rsid w:val="007469B6"/>
    <w:rsid w:val="00746B6E"/>
    <w:rsid w:val="00747372"/>
    <w:rsid w:val="00747776"/>
    <w:rsid w:val="007504AA"/>
    <w:rsid w:val="00750E0A"/>
    <w:rsid w:val="00751422"/>
    <w:rsid w:val="0075220D"/>
    <w:rsid w:val="007522A6"/>
    <w:rsid w:val="007533C3"/>
    <w:rsid w:val="00753939"/>
    <w:rsid w:val="00753A5E"/>
    <w:rsid w:val="00753F45"/>
    <w:rsid w:val="007548EE"/>
    <w:rsid w:val="007550D5"/>
    <w:rsid w:val="007556CF"/>
    <w:rsid w:val="00755966"/>
    <w:rsid w:val="007559C5"/>
    <w:rsid w:val="00755C96"/>
    <w:rsid w:val="007564E1"/>
    <w:rsid w:val="0075674F"/>
    <w:rsid w:val="00756D83"/>
    <w:rsid w:val="00757C03"/>
    <w:rsid w:val="00757FE9"/>
    <w:rsid w:val="00760132"/>
    <w:rsid w:val="00760CD4"/>
    <w:rsid w:val="007611A9"/>
    <w:rsid w:val="00762908"/>
    <w:rsid w:val="00762BB8"/>
    <w:rsid w:val="00763361"/>
    <w:rsid w:val="007640E7"/>
    <w:rsid w:val="007643AC"/>
    <w:rsid w:val="0076493E"/>
    <w:rsid w:val="00764A54"/>
    <w:rsid w:val="00764D34"/>
    <w:rsid w:val="00764F02"/>
    <w:rsid w:val="00765674"/>
    <w:rsid w:val="00765914"/>
    <w:rsid w:val="007667EC"/>
    <w:rsid w:val="00767A50"/>
    <w:rsid w:val="00770EB8"/>
    <w:rsid w:val="007715A4"/>
    <w:rsid w:val="0077184B"/>
    <w:rsid w:val="0077251F"/>
    <w:rsid w:val="0077325A"/>
    <w:rsid w:val="00773548"/>
    <w:rsid w:val="00773551"/>
    <w:rsid w:val="007735D8"/>
    <w:rsid w:val="00773C93"/>
    <w:rsid w:val="0077436F"/>
    <w:rsid w:val="007743A6"/>
    <w:rsid w:val="00774900"/>
    <w:rsid w:val="007750B3"/>
    <w:rsid w:val="0077537E"/>
    <w:rsid w:val="007759DB"/>
    <w:rsid w:val="00775C54"/>
    <w:rsid w:val="00775CCB"/>
    <w:rsid w:val="00775E66"/>
    <w:rsid w:val="00776ED8"/>
    <w:rsid w:val="00777DAE"/>
    <w:rsid w:val="007806A3"/>
    <w:rsid w:val="00781B8D"/>
    <w:rsid w:val="00781E7B"/>
    <w:rsid w:val="00781FDF"/>
    <w:rsid w:val="00782011"/>
    <w:rsid w:val="007821B5"/>
    <w:rsid w:val="00782320"/>
    <w:rsid w:val="00782706"/>
    <w:rsid w:val="007838A7"/>
    <w:rsid w:val="00783A4B"/>
    <w:rsid w:val="00784138"/>
    <w:rsid w:val="00784735"/>
    <w:rsid w:val="007849A0"/>
    <w:rsid w:val="007854D8"/>
    <w:rsid w:val="00785AD7"/>
    <w:rsid w:val="007866CD"/>
    <w:rsid w:val="00787179"/>
    <w:rsid w:val="00787773"/>
    <w:rsid w:val="00787BC9"/>
    <w:rsid w:val="00787BD5"/>
    <w:rsid w:val="007903EF"/>
    <w:rsid w:val="00790C60"/>
    <w:rsid w:val="0079188C"/>
    <w:rsid w:val="007936F9"/>
    <w:rsid w:val="00794163"/>
    <w:rsid w:val="00794941"/>
    <w:rsid w:val="00795573"/>
    <w:rsid w:val="007964F3"/>
    <w:rsid w:val="007966AB"/>
    <w:rsid w:val="00796C15"/>
    <w:rsid w:val="00797FC7"/>
    <w:rsid w:val="007A0B15"/>
    <w:rsid w:val="007A1637"/>
    <w:rsid w:val="007A1A14"/>
    <w:rsid w:val="007A2058"/>
    <w:rsid w:val="007A2EC8"/>
    <w:rsid w:val="007A396C"/>
    <w:rsid w:val="007A4F75"/>
    <w:rsid w:val="007A5190"/>
    <w:rsid w:val="007A53A3"/>
    <w:rsid w:val="007A5AF9"/>
    <w:rsid w:val="007A6AC3"/>
    <w:rsid w:val="007A6B72"/>
    <w:rsid w:val="007A7019"/>
    <w:rsid w:val="007A765A"/>
    <w:rsid w:val="007A791C"/>
    <w:rsid w:val="007A79D6"/>
    <w:rsid w:val="007A7EB9"/>
    <w:rsid w:val="007B04D8"/>
    <w:rsid w:val="007B08B9"/>
    <w:rsid w:val="007B0AFE"/>
    <w:rsid w:val="007B128A"/>
    <w:rsid w:val="007B130A"/>
    <w:rsid w:val="007B1549"/>
    <w:rsid w:val="007B1C11"/>
    <w:rsid w:val="007B24C2"/>
    <w:rsid w:val="007B2F65"/>
    <w:rsid w:val="007B2FCD"/>
    <w:rsid w:val="007B3D34"/>
    <w:rsid w:val="007B54D6"/>
    <w:rsid w:val="007B5810"/>
    <w:rsid w:val="007B68FD"/>
    <w:rsid w:val="007B6B99"/>
    <w:rsid w:val="007B6BA6"/>
    <w:rsid w:val="007B6F00"/>
    <w:rsid w:val="007C0AB5"/>
    <w:rsid w:val="007C1CB6"/>
    <w:rsid w:val="007C21BC"/>
    <w:rsid w:val="007C2611"/>
    <w:rsid w:val="007C2660"/>
    <w:rsid w:val="007C27D1"/>
    <w:rsid w:val="007C3252"/>
    <w:rsid w:val="007C377C"/>
    <w:rsid w:val="007C4972"/>
    <w:rsid w:val="007C521A"/>
    <w:rsid w:val="007C52D7"/>
    <w:rsid w:val="007C6357"/>
    <w:rsid w:val="007C6A02"/>
    <w:rsid w:val="007C6F8B"/>
    <w:rsid w:val="007C7990"/>
    <w:rsid w:val="007C7A53"/>
    <w:rsid w:val="007C7D6B"/>
    <w:rsid w:val="007D0A2B"/>
    <w:rsid w:val="007D0AFE"/>
    <w:rsid w:val="007D0EDC"/>
    <w:rsid w:val="007D12C1"/>
    <w:rsid w:val="007D13C2"/>
    <w:rsid w:val="007D1546"/>
    <w:rsid w:val="007D17E3"/>
    <w:rsid w:val="007D1AEA"/>
    <w:rsid w:val="007D227F"/>
    <w:rsid w:val="007D2C77"/>
    <w:rsid w:val="007D3AB0"/>
    <w:rsid w:val="007D4F07"/>
    <w:rsid w:val="007D5B3D"/>
    <w:rsid w:val="007D632A"/>
    <w:rsid w:val="007D6B45"/>
    <w:rsid w:val="007D6CF7"/>
    <w:rsid w:val="007D7239"/>
    <w:rsid w:val="007D7B7C"/>
    <w:rsid w:val="007E1330"/>
    <w:rsid w:val="007E1C32"/>
    <w:rsid w:val="007E2540"/>
    <w:rsid w:val="007E2772"/>
    <w:rsid w:val="007E279B"/>
    <w:rsid w:val="007E2F85"/>
    <w:rsid w:val="007E2FF8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75A"/>
    <w:rsid w:val="007E6840"/>
    <w:rsid w:val="007E6A61"/>
    <w:rsid w:val="007E6F1B"/>
    <w:rsid w:val="007E7C66"/>
    <w:rsid w:val="007F1CDE"/>
    <w:rsid w:val="007F2158"/>
    <w:rsid w:val="007F3210"/>
    <w:rsid w:val="007F3902"/>
    <w:rsid w:val="007F4045"/>
    <w:rsid w:val="007F423F"/>
    <w:rsid w:val="007F4A82"/>
    <w:rsid w:val="007F4B5B"/>
    <w:rsid w:val="007F4B68"/>
    <w:rsid w:val="007F59CE"/>
    <w:rsid w:val="007F6E18"/>
    <w:rsid w:val="007F6FB8"/>
    <w:rsid w:val="007F7A4A"/>
    <w:rsid w:val="00800796"/>
    <w:rsid w:val="008007DF"/>
    <w:rsid w:val="008008E6"/>
    <w:rsid w:val="008009AA"/>
    <w:rsid w:val="00800FD8"/>
    <w:rsid w:val="00801C90"/>
    <w:rsid w:val="008020EF"/>
    <w:rsid w:val="0080235B"/>
    <w:rsid w:val="00802424"/>
    <w:rsid w:val="00802B63"/>
    <w:rsid w:val="00803C48"/>
    <w:rsid w:val="00804677"/>
    <w:rsid w:val="008048BA"/>
    <w:rsid w:val="008061AC"/>
    <w:rsid w:val="00806374"/>
    <w:rsid w:val="00806F59"/>
    <w:rsid w:val="00811102"/>
    <w:rsid w:val="00811229"/>
    <w:rsid w:val="00812337"/>
    <w:rsid w:val="008123AD"/>
    <w:rsid w:val="008135BB"/>
    <w:rsid w:val="00814655"/>
    <w:rsid w:val="00814C29"/>
    <w:rsid w:val="00814D10"/>
    <w:rsid w:val="00815E46"/>
    <w:rsid w:val="00820E77"/>
    <w:rsid w:val="00821173"/>
    <w:rsid w:val="008214BF"/>
    <w:rsid w:val="00821BA4"/>
    <w:rsid w:val="00821E55"/>
    <w:rsid w:val="0082257C"/>
    <w:rsid w:val="008231FD"/>
    <w:rsid w:val="00823373"/>
    <w:rsid w:val="00823D5A"/>
    <w:rsid w:val="0082427C"/>
    <w:rsid w:val="00824D9B"/>
    <w:rsid w:val="00824F12"/>
    <w:rsid w:val="008258BA"/>
    <w:rsid w:val="0082617B"/>
    <w:rsid w:val="0082744E"/>
    <w:rsid w:val="008278B8"/>
    <w:rsid w:val="00827C56"/>
    <w:rsid w:val="00830260"/>
    <w:rsid w:val="00830774"/>
    <w:rsid w:val="0083092C"/>
    <w:rsid w:val="00830958"/>
    <w:rsid w:val="00830DC9"/>
    <w:rsid w:val="00830FBA"/>
    <w:rsid w:val="00831EA7"/>
    <w:rsid w:val="0083261F"/>
    <w:rsid w:val="00832656"/>
    <w:rsid w:val="00832A15"/>
    <w:rsid w:val="00832BB1"/>
    <w:rsid w:val="00832EC0"/>
    <w:rsid w:val="008334F0"/>
    <w:rsid w:val="008334FA"/>
    <w:rsid w:val="00833522"/>
    <w:rsid w:val="0083356A"/>
    <w:rsid w:val="00833821"/>
    <w:rsid w:val="00833B35"/>
    <w:rsid w:val="00833FC3"/>
    <w:rsid w:val="0083400C"/>
    <w:rsid w:val="00834534"/>
    <w:rsid w:val="00835DD9"/>
    <w:rsid w:val="00836BB2"/>
    <w:rsid w:val="008372D0"/>
    <w:rsid w:val="008414FC"/>
    <w:rsid w:val="00841DD6"/>
    <w:rsid w:val="00843BAD"/>
    <w:rsid w:val="00843EA3"/>
    <w:rsid w:val="00843F12"/>
    <w:rsid w:val="008454BC"/>
    <w:rsid w:val="00845692"/>
    <w:rsid w:val="008459EA"/>
    <w:rsid w:val="0084636B"/>
    <w:rsid w:val="008502FE"/>
    <w:rsid w:val="00850873"/>
    <w:rsid w:val="0085135C"/>
    <w:rsid w:val="008519FA"/>
    <w:rsid w:val="00851FB0"/>
    <w:rsid w:val="00852D14"/>
    <w:rsid w:val="008537A6"/>
    <w:rsid w:val="008541E7"/>
    <w:rsid w:val="0085429B"/>
    <w:rsid w:val="00854B16"/>
    <w:rsid w:val="00854C1F"/>
    <w:rsid w:val="00854DBF"/>
    <w:rsid w:val="00855726"/>
    <w:rsid w:val="00855747"/>
    <w:rsid w:val="00855F1E"/>
    <w:rsid w:val="00856771"/>
    <w:rsid w:val="0085697D"/>
    <w:rsid w:val="00857901"/>
    <w:rsid w:val="00857ADC"/>
    <w:rsid w:val="00857D02"/>
    <w:rsid w:val="00860A5F"/>
    <w:rsid w:val="00861805"/>
    <w:rsid w:val="00861A35"/>
    <w:rsid w:val="00861EB3"/>
    <w:rsid w:val="00861ED1"/>
    <w:rsid w:val="008626DA"/>
    <w:rsid w:val="00862D15"/>
    <w:rsid w:val="008635AC"/>
    <w:rsid w:val="008637D9"/>
    <w:rsid w:val="00863A68"/>
    <w:rsid w:val="0086411C"/>
    <w:rsid w:val="00864CF3"/>
    <w:rsid w:val="008661FD"/>
    <w:rsid w:val="008677C2"/>
    <w:rsid w:val="00867C69"/>
    <w:rsid w:val="00870453"/>
    <w:rsid w:val="008723AD"/>
    <w:rsid w:val="00873280"/>
    <w:rsid w:val="00873D5A"/>
    <w:rsid w:val="0087526E"/>
    <w:rsid w:val="0087622F"/>
    <w:rsid w:val="0087630D"/>
    <w:rsid w:val="0087668F"/>
    <w:rsid w:val="00876EEE"/>
    <w:rsid w:val="00880002"/>
    <w:rsid w:val="00880B80"/>
    <w:rsid w:val="00880D73"/>
    <w:rsid w:val="008811F4"/>
    <w:rsid w:val="0088194D"/>
    <w:rsid w:val="00881FF2"/>
    <w:rsid w:val="00882863"/>
    <w:rsid w:val="00883A91"/>
    <w:rsid w:val="00884CC1"/>
    <w:rsid w:val="00885E6A"/>
    <w:rsid w:val="008866E3"/>
    <w:rsid w:val="00886F21"/>
    <w:rsid w:val="00887EA4"/>
    <w:rsid w:val="00891AF8"/>
    <w:rsid w:val="008921CD"/>
    <w:rsid w:val="00892779"/>
    <w:rsid w:val="008928C0"/>
    <w:rsid w:val="00892EFC"/>
    <w:rsid w:val="00892F14"/>
    <w:rsid w:val="00892FF7"/>
    <w:rsid w:val="00893438"/>
    <w:rsid w:val="00894108"/>
    <w:rsid w:val="008952C7"/>
    <w:rsid w:val="0089540F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5F"/>
    <w:rsid w:val="008A2B66"/>
    <w:rsid w:val="008A2C5B"/>
    <w:rsid w:val="008A3669"/>
    <w:rsid w:val="008A39BF"/>
    <w:rsid w:val="008A3AFD"/>
    <w:rsid w:val="008A3BED"/>
    <w:rsid w:val="008A40CA"/>
    <w:rsid w:val="008A46F4"/>
    <w:rsid w:val="008A5631"/>
    <w:rsid w:val="008A5933"/>
    <w:rsid w:val="008A59A8"/>
    <w:rsid w:val="008A5F62"/>
    <w:rsid w:val="008A61C1"/>
    <w:rsid w:val="008A6771"/>
    <w:rsid w:val="008A68FA"/>
    <w:rsid w:val="008A749E"/>
    <w:rsid w:val="008A773A"/>
    <w:rsid w:val="008A79FA"/>
    <w:rsid w:val="008B01DE"/>
    <w:rsid w:val="008B05FD"/>
    <w:rsid w:val="008B1294"/>
    <w:rsid w:val="008B1940"/>
    <w:rsid w:val="008B1B5F"/>
    <w:rsid w:val="008B24B5"/>
    <w:rsid w:val="008B2C2E"/>
    <w:rsid w:val="008B2E45"/>
    <w:rsid w:val="008B3CA3"/>
    <w:rsid w:val="008B4EA1"/>
    <w:rsid w:val="008B4F62"/>
    <w:rsid w:val="008B52F3"/>
    <w:rsid w:val="008B5B6D"/>
    <w:rsid w:val="008B6B2C"/>
    <w:rsid w:val="008B6C43"/>
    <w:rsid w:val="008B7523"/>
    <w:rsid w:val="008C0E6A"/>
    <w:rsid w:val="008C0E72"/>
    <w:rsid w:val="008C182D"/>
    <w:rsid w:val="008C27EF"/>
    <w:rsid w:val="008C280A"/>
    <w:rsid w:val="008C2FB4"/>
    <w:rsid w:val="008C3416"/>
    <w:rsid w:val="008C3D09"/>
    <w:rsid w:val="008C40D1"/>
    <w:rsid w:val="008C4272"/>
    <w:rsid w:val="008C4407"/>
    <w:rsid w:val="008C4B6F"/>
    <w:rsid w:val="008C5429"/>
    <w:rsid w:val="008C7426"/>
    <w:rsid w:val="008C7D10"/>
    <w:rsid w:val="008C7D1E"/>
    <w:rsid w:val="008C7DD6"/>
    <w:rsid w:val="008D01D3"/>
    <w:rsid w:val="008D0594"/>
    <w:rsid w:val="008D05BC"/>
    <w:rsid w:val="008D0B3B"/>
    <w:rsid w:val="008D0E6D"/>
    <w:rsid w:val="008D1066"/>
    <w:rsid w:val="008D128F"/>
    <w:rsid w:val="008D1A36"/>
    <w:rsid w:val="008D1A72"/>
    <w:rsid w:val="008D1D27"/>
    <w:rsid w:val="008D2B5A"/>
    <w:rsid w:val="008D2F52"/>
    <w:rsid w:val="008D3914"/>
    <w:rsid w:val="008D3F27"/>
    <w:rsid w:val="008D4AAA"/>
    <w:rsid w:val="008D760A"/>
    <w:rsid w:val="008E04A9"/>
    <w:rsid w:val="008E0C87"/>
    <w:rsid w:val="008E2E7F"/>
    <w:rsid w:val="008E3B7C"/>
    <w:rsid w:val="008E406C"/>
    <w:rsid w:val="008E439E"/>
    <w:rsid w:val="008E456B"/>
    <w:rsid w:val="008E480D"/>
    <w:rsid w:val="008E578F"/>
    <w:rsid w:val="008E5F05"/>
    <w:rsid w:val="008E5FD2"/>
    <w:rsid w:val="008E7161"/>
    <w:rsid w:val="008E72D9"/>
    <w:rsid w:val="008E7F2A"/>
    <w:rsid w:val="008F05BC"/>
    <w:rsid w:val="008F2ED4"/>
    <w:rsid w:val="008F2FFC"/>
    <w:rsid w:val="008F304D"/>
    <w:rsid w:val="008F3DFB"/>
    <w:rsid w:val="008F4370"/>
    <w:rsid w:val="008F4494"/>
    <w:rsid w:val="008F4663"/>
    <w:rsid w:val="008F514F"/>
    <w:rsid w:val="008F52A6"/>
    <w:rsid w:val="008F66C9"/>
    <w:rsid w:val="008F7249"/>
    <w:rsid w:val="00900D5F"/>
    <w:rsid w:val="009013FD"/>
    <w:rsid w:val="0090268E"/>
    <w:rsid w:val="009028AE"/>
    <w:rsid w:val="00902963"/>
    <w:rsid w:val="00902DD6"/>
    <w:rsid w:val="00902E03"/>
    <w:rsid w:val="009032C3"/>
    <w:rsid w:val="00903681"/>
    <w:rsid w:val="0090426E"/>
    <w:rsid w:val="00904938"/>
    <w:rsid w:val="00904BA6"/>
    <w:rsid w:val="00904C56"/>
    <w:rsid w:val="00905AB9"/>
    <w:rsid w:val="00906A9A"/>
    <w:rsid w:val="00906ECE"/>
    <w:rsid w:val="00907487"/>
    <w:rsid w:val="009077E2"/>
    <w:rsid w:val="00911191"/>
    <w:rsid w:val="009111FC"/>
    <w:rsid w:val="009115A5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5861"/>
    <w:rsid w:val="009160A7"/>
    <w:rsid w:val="0091636E"/>
    <w:rsid w:val="00917C56"/>
    <w:rsid w:val="009218AB"/>
    <w:rsid w:val="009219FC"/>
    <w:rsid w:val="00921BD1"/>
    <w:rsid w:val="0092212F"/>
    <w:rsid w:val="009224E3"/>
    <w:rsid w:val="0092260A"/>
    <w:rsid w:val="00922794"/>
    <w:rsid w:val="00923437"/>
    <w:rsid w:val="00923837"/>
    <w:rsid w:val="009245F0"/>
    <w:rsid w:val="0092497C"/>
    <w:rsid w:val="00925A07"/>
    <w:rsid w:val="0092603E"/>
    <w:rsid w:val="0092633F"/>
    <w:rsid w:val="00926645"/>
    <w:rsid w:val="009266EE"/>
    <w:rsid w:val="009267EE"/>
    <w:rsid w:val="00926A4E"/>
    <w:rsid w:val="00930A02"/>
    <w:rsid w:val="00930B68"/>
    <w:rsid w:val="009315C3"/>
    <w:rsid w:val="009319A8"/>
    <w:rsid w:val="00931E4A"/>
    <w:rsid w:val="009329E9"/>
    <w:rsid w:val="009334CE"/>
    <w:rsid w:val="00933901"/>
    <w:rsid w:val="00933D70"/>
    <w:rsid w:val="00933DFA"/>
    <w:rsid w:val="00934848"/>
    <w:rsid w:val="00935E3A"/>
    <w:rsid w:val="00936BD3"/>
    <w:rsid w:val="00937B05"/>
    <w:rsid w:val="00937C3A"/>
    <w:rsid w:val="0094056A"/>
    <w:rsid w:val="00940696"/>
    <w:rsid w:val="009428F8"/>
    <w:rsid w:val="009432A0"/>
    <w:rsid w:val="009440FC"/>
    <w:rsid w:val="0094448A"/>
    <w:rsid w:val="00944ABB"/>
    <w:rsid w:val="00945989"/>
    <w:rsid w:val="00945A18"/>
    <w:rsid w:val="00945D0A"/>
    <w:rsid w:val="00946E8B"/>
    <w:rsid w:val="009477F0"/>
    <w:rsid w:val="0094799E"/>
    <w:rsid w:val="00950070"/>
    <w:rsid w:val="00950D1A"/>
    <w:rsid w:val="00950F80"/>
    <w:rsid w:val="009510A1"/>
    <w:rsid w:val="00953898"/>
    <w:rsid w:val="00953C6E"/>
    <w:rsid w:val="00954D2A"/>
    <w:rsid w:val="009559DE"/>
    <w:rsid w:val="0095650A"/>
    <w:rsid w:val="0095712F"/>
    <w:rsid w:val="0095734E"/>
    <w:rsid w:val="00957657"/>
    <w:rsid w:val="00957FF4"/>
    <w:rsid w:val="00960736"/>
    <w:rsid w:val="0096111E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3D"/>
    <w:rsid w:val="009660A3"/>
    <w:rsid w:val="00967256"/>
    <w:rsid w:val="00967674"/>
    <w:rsid w:val="00967815"/>
    <w:rsid w:val="00967A47"/>
    <w:rsid w:val="00967DCA"/>
    <w:rsid w:val="00971763"/>
    <w:rsid w:val="009732EA"/>
    <w:rsid w:val="00973308"/>
    <w:rsid w:val="00973607"/>
    <w:rsid w:val="00974148"/>
    <w:rsid w:val="00974188"/>
    <w:rsid w:val="00974FCB"/>
    <w:rsid w:val="00975613"/>
    <w:rsid w:val="00975BCF"/>
    <w:rsid w:val="009764B6"/>
    <w:rsid w:val="009766BC"/>
    <w:rsid w:val="00977616"/>
    <w:rsid w:val="00980090"/>
    <w:rsid w:val="009805A0"/>
    <w:rsid w:val="009805CA"/>
    <w:rsid w:val="00980614"/>
    <w:rsid w:val="00982784"/>
    <w:rsid w:val="009830DD"/>
    <w:rsid w:val="00983958"/>
    <w:rsid w:val="00983A16"/>
    <w:rsid w:val="009840D0"/>
    <w:rsid w:val="00985202"/>
    <w:rsid w:val="00985670"/>
    <w:rsid w:val="00987840"/>
    <w:rsid w:val="00987B77"/>
    <w:rsid w:val="00987D72"/>
    <w:rsid w:val="009900DC"/>
    <w:rsid w:val="00991273"/>
    <w:rsid w:val="009916E6"/>
    <w:rsid w:val="00991CB2"/>
    <w:rsid w:val="00991CFF"/>
    <w:rsid w:val="009924D5"/>
    <w:rsid w:val="009926E7"/>
    <w:rsid w:val="009929FD"/>
    <w:rsid w:val="009936AE"/>
    <w:rsid w:val="00993BF5"/>
    <w:rsid w:val="00993FE4"/>
    <w:rsid w:val="009943A9"/>
    <w:rsid w:val="00995899"/>
    <w:rsid w:val="00995A85"/>
    <w:rsid w:val="00995AB8"/>
    <w:rsid w:val="00996524"/>
    <w:rsid w:val="00996829"/>
    <w:rsid w:val="00997785"/>
    <w:rsid w:val="00997FC2"/>
    <w:rsid w:val="009A04C9"/>
    <w:rsid w:val="009A0A87"/>
    <w:rsid w:val="009A1AF4"/>
    <w:rsid w:val="009A3182"/>
    <w:rsid w:val="009A3D34"/>
    <w:rsid w:val="009A4FF9"/>
    <w:rsid w:val="009A5DAD"/>
    <w:rsid w:val="009A633E"/>
    <w:rsid w:val="009A6EAD"/>
    <w:rsid w:val="009A705B"/>
    <w:rsid w:val="009B0AAF"/>
    <w:rsid w:val="009B0CE9"/>
    <w:rsid w:val="009B1F55"/>
    <w:rsid w:val="009B309B"/>
    <w:rsid w:val="009B3396"/>
    <w:rsid w:val="009B3B4D"/>
    <w:rsid w:val="009B4395"/>
    <w:rsid w:val="009B4C2F"/>
    <w:rsid w:val="009B5ACF"/>
    <w:rsid w:val="009B6C49"/>
    <w:rsid w:val="009B7580"/>
    <w:rsid w:val="009B7CE6"/>
    <w:rsid w:val="009C0056"/>
    <w:rsid w:val="009C0D33"/>
    <w:rsid w:val="009C160C"/>
    <w:rsid w:val="009C1937"/>
    <w:rsid w:val="009C32C6"/>
    <w:rsid w:val="009C4E33"/>
    <w:rsid w:val="009C515A"/>
    <w:rsid w:val="009C56E4"/>
    <w:rsid w:val="009C6E6D"/>
    <w:rsid w:val="009D0F82"/>
    <w:rsid w:val="009D2884"/>
    <w:rsid w:val="009D3322"/>
    <w:rsid w:val="009D351B"/>
    <w:rsid w:val="009D4A27"/>
    <w:rsid w:val="009D4D1D"/>
    <w:rsid w:val="009D4E8D"/>
    <w:rsid w:val="009D4F6C"/>
    <w:rsid w:val="009D59B5"/>
    <w:rsid w:val="009D5B27"/>
    <w:rsid w:val="009D5FCF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1C0C"/>
    <w:rsid w:val="009E2636"/>
    <w:rsid w:val="009E3651"/>
    <w:rsid w:val="009E4285"/>
    <w:rsid w:val="009E48EE"/>
    <w:rsid w:val="009E4C0D"/>
    <w:rsid w:val="009E4C6A"/>
    <w:rsid w:val="009E4D7F"/>
    <w:rsid w:val="009E536D"/>
    <w:rsid w:val="009E5704"/>
    <w:rsid w:val="009E5724"/>
    <w:rsid w:val="009E5D7B"/>
    <w:rsid w:val="009E642C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1097"/>
    <w:rsid w:val="009F18BA"/>
    <w:rsid w:val="009F1CBB"/>
    <w:rsid w:val="009F204A"/>
    <w:rsid w:val="009F2211"/>
    <w:rsid w:val="009F22BA"/>
    <w:rsid w:val="009F2472"/>
    <w:rsid w:val="009F2DD1"/>
    <w:rsid w:val="009F36DB"/>
    <w:rsid w:val="009F4CE1"/>
    <w:rsid w:val="009F530B"/>
    <w:rsid w:val="009F5EB5"/>
    <w:rsid w:val="009F6786"/>
    <w:rsid w:val="00A00B55"/>
    <w:rsid w:val="00A015B5"/>
    <w:rsid w:val="00A0174B"/>
    <w:rsid w:val="00A02247"/>
    <w:rsid w:val="00A02862"/>
    <w:rsid w:val="00A02CB9"/>
    <w:rsid w:val="00A03C91"/>
    <w:rsid w:val="00A05BD0"/>
    <w:rsid w:val="00A06442"/>
    <w:rsid w:val="00A06616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711"/>
    <w:rsid w:val="00A15974"/>
    <w:rsid w:val="00A15C15"/>
    <w:rsid w:val="00A165A8"/>
    <w:rsid w:val="00A170EC"/>
    <w:rsid w:val="00A17302"/>
    <w:rsid w:val="00A175C5"/>
    <w:rsid w:val="00A1769F"/>
    <w:rsid w:val="00A1794F"/>
    <w:rsid w:val="00A20030"/>
    <w:rsid w:val="00A204DE"/>
    <w:rsid w:val="00A21165"/>
    <w:rsid w:val="00A21471"/>
    <w:rsid w:val="00A21512"/>
    <w:rsid w:val="00A21A8C"/>
    <w:rsid w:val="00A22AB9"/>
    <w:rsid w:val="00A23000"/>
    <w:rsid w:val="00A232E4"/>
    <w:rsid w:val="00A234B8"/>
    <w:rsid w:val="00A23DF8"/>
    <w:rsid w:val="00A24C24"/>
    <w:rsid w:val="00A24E18"/>
    <w:rsid w:val="00A2568D"/>
    <w:rsid w:val="00A2614E"/>
    <w:rsid w:val="00A27A1B"/>
    <w:rsid w:val="00A27B80"/>
    <w:rsid w:val="00A307D1"/>
    <w:rsid w:val="00A309B1"/>
    <w:rsid w:val="00A312C7"/>
    <w:rsid w:val="00A313D8"/>
    <w:rsid w:val="00A314FC"/>
    <w:rsid w:val="00A3172B"/>
    <w:rsid w:val="00A31E11"/>
    <w:rsid w:val="00A31E5C"/>
    <w:rsid w:val="00A324FA"/>
    <w:rsid w:val="00A325A4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266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50EF"/>
    <w:rsid w:val="00A45858"/>
    <w:rsid w:val="00A45C54"/>
    <w:rsid w:val="00A46C34"/>
    <w:rsid w:val="00A477DD"/>
    <w:rsid w:val="00A511FC"/>
    <w:rsid w:val="00A5307C"/>
    <w:rsid w:val="00A53BAA"/>
    <w:rsid w:val="00A54B32"/>
    <w:rsid w:val="00A551BE"/>
    <w:rsid w:val="00A56371"/>
    <w:rsid w:val="00A56C97"/>
    <w:rsid w:val="00A56CC7"/>
    <w:rsid w:val="00A571B3"/>
    <w:rsid w:val="00A5746B"/>
    <w:rsid w:val="00A575B1"/>
    <w:rsid w:val="00A57C7C"/>
    <w:rsid w:val="00A60031"/>
    <w:rsid w:val="00A6038A"/>
    <w:rsid w:val="00A60EF2"/>
    <w:rsid w:val="00A6159F"/>
    <w:rsid w:val="00A61838"/>
    <w:rsid w:val="00A61CB6"/>
    <w:rsid w:val="00A61D1B"/>
    <w:rsid w:val="00A622F6"/>
    <w:rsid w:val="00A62662"/>
    <w:rsid w:val="00A62948"/>
    <w:rsid w:val="00A63150"/>
    <w:rsid w:val="00A63612"/>
    <w:rsid w:val="00A63700"/>
    <w:rsid w:val="00A63777"/>
    <w:rsid w:val="00A63D6E"/>
    <w:rsid w:val="00A64AE3"/>
    <w:rsid w:val="00A65169"/>
    <w:rsid w:val="00A659F7"/>
    <w:rsid w:val="00A662BB"/>
    <w:rsid w:val="00A663D6"/>
    <w:rsid w:val="00A66BD4"/>
    <w:rsid w:val="00A67846"/>
    <w:rsid w:val="00A70457"/>
    <w:rsid w:val="00A70D38"/>
    <w:rsid w:val="00A71219"/>
    <w:rsid w:val="00A71686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0538"/>
    <w:rsid w:val="00A81D8D"/>
    <w:rsid w:val="00A822CC"/>
    <w:rsid w:val="00A8302C"/>
    <w:rsid w:val="00A842F1"/>
    <w:rsid w:val="00A850F4"/>
    <w:rsid w:val="00A85253"/>
    <w:rsid w:val="00A859A7"/>
    <w:rsid w:val="00A875C6"/>
    <w:rsid w:val="00A876BE"/>
    <w:rsid w:val="00A87849"/>
    <w:rsid w:val="00A91DFB"/>
    <w:rsid w:val="00A920B6"/>
    <w:rsid w:val="00A9225D"/>
    <w:rsid w:val="00A9232D"/>
    <w:rsid w:val="00A937BC"/>
    <w:rsid w:val="00A93D84"/>
    <w:rsid w:val="00A941CF"/>
    <w:rsid w:val="00A943F7"/>
    <w:rsid w:val="00A94951"/>
    <w:rsid w:val="00A94CBF"/>
    <w:rsid w:val="00A94F30"/>
    <w:rsid w:val="00A95FCA"/>
    <w:rsid w:val="00A966F4"/>
    <w:rsid w:val="00A96723"/>
    <w:rsid w:val="00A97738"/>
    <w:rsid w:val="00AA0B97"/>
    <w:rsid w:val="00AA1550"/>
    <w:rsid w:val="00AA1577"/>
    <w:rsid w:val="00AA209B"/>
    <w:rsid w:val="00AA2272"/>
    <w:rsid w:val="00AA2442"/>
    <w:rsid w:val="00AA3BAC"/>
    <w:rsid w:val="00AA568F"/>
    <w:rsid w:val="00AA58F5"/>
    <w:rsid w:val="00AA5949"/>
    <w:rsid w:val="00AA5BEB"/>
    <w:rsid w:val="00AA7B44"/>
    <w:rsid w:val="00AA7C36"/>
    <w:rsid w:val="00AB1219"/>
    <w:rsid w:val="00AB1B09"/>
    <w:rsid w:val="00AB2949"/>
    <w:rsid w:val="00AB47E2"/>
    <w:rsid w:val="00AB54F8"/>
    <w:rsid w:val="00AB6163"/>
    <w:rsid w:val="00AB67C7"/>
    <w:rsid w:val="00AB7153"/>
    <w:rsid w:val="00AC0058"/>
    <w:rsid w:val="00AC02FE"/>
    <w:rsid w:val="00AC0AF2"/>
    <w:rsid w:val="00AC15F3"/>
    <w:rsid w:val="00AC172A"/>
    <w:rsid w:val="00AC1A6C"/>
    <w:rsid w:val="00AC1BE7"/>
    <w:rsid w:val="00AC1FF3"/>
    <w:rsid w:val="00AC2DCD"/>
    <w:rsid w:val="00AC36FD"/>
    <w:rsid w:val="00AC3CBA"/>
    <w:rsid w:val="00AC4153"/>
    <w:rsid w:val="00AC43A7"/>
    <w:rsid w:val="00AC4491"/>
    <w:rsid w:val="00AC4609"/>
    <w:rsid w:val="00AC6CF9"/>
    <w:rsid w:val="00AC6D41"/>
    <w:rsid w:val="00AC6DD5"/>
    <w:rsid w:val="00AC6E2D"/>
    <w:rsid w:val="00AC6EDB"/>
    <w:rsid w:val="00AC706A"/>
    <w:rsid w:val="00AD0821"/>
    <w:rsid w:val="00AD1114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599A"/>
    <w:rsid w:val="00AD62C5"/>
    <w:rsid w:val="00AD6B3E"/>
    <w:rsid w:val="00AD6C61"/>
    <w:rsid w:val="00AD7B61"/>
    <w:rsid w:val="00AD7FF0"/>
    <w:rsid w:val="00AE03BB"/>
    <w:rsid w:val="00AE0C39"/>
    <w:rsid w:val="00AE0CFD"/>
    <w:rsid w:val="00AE0D36"/>
    <w:rsid w:val="00AE26D0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440"/>
    <w:rsid w:val="00AE59AF"/>
    <w:rsid w:val="00AE5A65"/>
    <w:rsid w:val="00AE6E8A"/>
    <w:rsid w:val="00AE6F55"/>
    <w:rsid w:val="00AE732B"/>
    <w:rsid w:val="00AE7BC2"/>
    <w:rsid w:val="00AF0798"/>
    <w:rsid w:val="00AF10FE"/>
    <w:rsid w:val="00AF2158"/>
    <w:rsid w:val="00AF22EF"/>
    <w:rsid w:val="00AF238B"/>
    <w:rsid w:val="00AF29A7"/>
    <w:rsid w:val="00AF2C6A"/>
    <w:rsid w:val="00AF3459"/>
    <w:rsid w:val="00AF34B8"/>
    <w:rsid w:val="00AF3DFB"/>
    <w:rsid w:val="00AF49A6"/>
    <w:rsid w:val="00AF5624"/>
    <w:rsid w:val="00AF58BA"/>
    <w:rsid w:val="00AF59AC"/>
    <w:rsid w:val="00AF5B93"/>
    <w:rsid w:val="00AF5BCC"/>
    <w:rsid w:val="00B00D0C"/>
    <w:rsid w:val="00B00F20"/>
    <w:rsid w:val="00B01865"/>
    <w:rsid w:val="00B02D2A"/>
    <w:rsid w:val="00B0301B"/>
    <w:rsid w:val="00B039B4"/>
    <w:rsid w:val="00B04F55"/>
    <w:rsid w:val="00B04F5D"/>
    <w:rsid w:val="00B053A5"/>
    <w:rsid w:val="00B05A84"/>
    <w:rsid w:val="00B0772D"/>
    <w:rsid w:val="00B07AC8"/>
    <w:rsid w:val="00B07B03"/>
    <w:rsid w:val="00B07E76"/>
    <w:rsid w:val="00B1068F"/>
    <w:rsid w:val="00B112A7"/>
    <w:rsid w:val="00B11590"/>
    <w:rsid w:val="00B12572"/>
    <w:rsid w:val="00B12C5A"/>
    <w:rsid w:val="00B13F9D"/>
    <w:rsid w:val="00B160B8"/>
    <w:rsid w:val="00B16570"/>
    <w:rsid w:val="00B20288"/>
    <w:rsid w:val="00B20884"/>
    <w:rsid w:val="00B20E5F"/>
    <w:rsid w:val="00B20FD2"/>
    <w:rsid w:val="00B21B84"/>
    <w:rsid w:val="00B22387"/>
    <w:rsid w:val="00B22A7E"/>
    <w:rsid w:val="00B23E15"/>
    <w:rsid w:val="00B241AA"/>
    <w:rsid w:val="00B247B3"/>
    <w:rsid w:val="00B25787"/>
    <w:rsid w:val="00B264B4"/>
    <w:rsid w:val="00B26A5B"/>
    <w:rsid w:val="00B2799A"/>
    <w:rsid w:val="00B27F48"/>
    <w:rsid w:val="00B30044"/>
    <w:rsid w:val="00B30414"/>
    <w:rsid w:val="00B30EFE"/>
    <w:rsid w:val="00B35421"/>
    <w:rsid w:val="00B35EE4"/>
    <w:rsid w:val="00B360CE"/>
    <w:rsid w:val="00B3723F"/>
    <w:rsid w:val="00B37C61"/>
    <w:rsid w:val="00B40082"/>
    <w:rsid w:val="00B40187"/>
    <w:rsid w:val="00B402B0"/>
    <w:rsid w:val="00B40954"/>
    <w:rsid w:val="00B41BAC"/>
    <w:rsid w:val="00B42EB2"/>
    <w:rsid w:val="00B42F50"/>
    <w:rsid w:val="00B43913"/>
    <w:rsid w:val="00B4442F"/>
    <w:rsid w:val="00B446D1"/>
    <w:rsid w:val="00B450D0"/>
    <w:rsid w:val="00B45CDD"/>
    <w:rsid w:val="00B45E3A"/>
    <w:rsid w:val="00B45F12"/>
    <w:rsid w:val="00B462F0"/>
    <w:rsid w:val="00B46648"/>
    <w:rsid w:val="00B46B64"/>
    <w:rsid w:val="00B46F53"/>
    <w:rsid w:val="00B4706B"/>
    <w:rsid w:val="00B47749"/>
    <w:rsid w:val="00B47CA0"/>
    <w:rsid w:val="00B47DE2"/>
    <w:rsid w:val="00B50BF1"/>
    <w:rsid w:val="00B50EBE"/>
    <w:rsid w:val="00B510B2"/>
    <w:rsid w:val="00B51294"/>
    <w:rsid w:val="00B51BD2"/>
    <w:rsid w:val="00B52D91"/>
    <w:rsid w:val="00B53371"/>
    <w:rsid w:val="00B53681"/>
    <w:rsid w:val="00B53F66"/>
    <w:rsid w:val="00B5424D"/>
    <w:rsid w:val="00B5466D"/>
    <w:rsid w:val="00B54EAD"/>
    <w:rsid w:val="00B55A66"/>
    <w:rsid w:val="00B55E24"/>
    <w:rsid w:val="00B62128"/>
    <w:rsid w:val="00B621E4"/>
    <w:rsid w:val="00B6381C"/>
    <w:rsid w:val="00B643AA"/>
    <w:rsid w:val="00B64727"/>
    <w:rsid w:val="00B64B59"/>
    <w:rsid w:val="00B6565C"/>
    <w:rsid w:val="00B65783"/>
    <w:rsid w:val="00B65B6B"/>
    <w:rsid w:val="00B65CA2"/>
    <w:rsid w:val="00B6632F"/>
    <w:rsid w:val="00B66825"/>
    <w:rsid w:val="00B66ED9"/>
    <w:rsid w:val="00B67191"/>
    <w:rsid w:val="00B67428"/>
    <w:rsid w:val="00B67832"/>
    <w:rsid w:val="00B678C6"/>
    <w:rsid w:val="00B70236"/>
    <w:rsid w:val="00B70661"/>
    <w:rsid w:val="00B706F3"/>
    <w:rsid w:val="00B70846"/>
    <w:rsid w:val="00B70991"/>
    <w:rsid w:val="00B71B72"/>
    <w:rsid w:val="00B72329"/>
    <w:rsid w:val="00B73719"/>
    <w:rsid w:val="00B7427C"/>
    <w:rsid w:val="00B74AF7"/>
    <w:rsid w:val="00B75CFA"/>
    <w:rsid w:val="00B76840"/>
    <w:rsid w:val="00B76DBC"/>
    <w:rsid w:val="00B7733F"/>
    <w:rsid w:val="00B778BE"/>
    <w:rsid w:val="00B8162A"/>
    <w:rsid w:val="00B81F91"/>
    <w:rsid w:val="00B821F9"/>
    <w:rsid w:val="00B83B55"/>
    <w:rsid w:val="00B83C20"/>
    <w:rsid w:val="00B83EA6"/>
    <w:rsid w:val="00B83EAD"/>
    <w:rsid w:val="00B850D9"/>
    <w:rsid w:val="00B857FF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2918"/>
    <w:rsid w:val="00B929FE"/>
    <w:rsid w:val="00B92BF1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30D3"/>
    <w:rsid w:val="00BA63F4"/>
    <w:rsid w:val="00BA68F6"/>
    <w:rsid w:val="00BA705D"/>
    <w:rsid w:val="00BA773E"/>
    <w:rsid w:val="00BA7842"/>
    <w:rsid w:val="00BA7920"/>
    <w:rsid w:val="00BB04C1"/>
    <w:rsid w:val="00BB0832"/>
    <w:rsid w:val="00BB1298"/>
    <w:rsid w:val="00BB12FC"/>
    <w:rsid w:val="00BB43B0"/>
    <w:rsid w:val="00BB4653"/>
    <w:rsid w:val="00BB4B80"/>
    <w:rsid w:val="00BB4C53"/>
    <w:rsid w:val="00BB4DDF"/>
    <w:rsid w:val="00BB5516"/>
    <w:rsid w:val="00BB6094"/>
    <w:rsid w:val="00BB71D7"/>
    <w:rsid w:val="00BC0096"/>
    <w:rsid w:val="00BC08D3"/>
    <w:rsid w:val="00BC0914"/>
    <w:rsid w:val="00BC1F69"/>
    <w:rsid w:val="00BC2D0C"/>
    <w:rsid w:val="00BC3F08"/>
    <w:rsid w:val="00BC48A8"/>
    <w:rsid w:val="00BC57C4"/>
    <w:rsid w:val="00BC58C7"/>
    <w:rsid w:val="00BC5AF9"/>
    <w:rsid w:val="00BC5E44"/>
    <w:rsid w:val="00BC7FD8"/>
    <w:rsid w:val="00BD075A"/>
    <w:rsid w:val="00BD0A21"/>
    <w:rsid w:val="00BD0EDB"/>
    <w:rsid w:val="00BD15BD"/>
    <w:rsid w:val="00BD1622"/>
    <w:rsid w:val="00BD2270"/>
    <w:rsid w:val="00BD2B11"/>
    <w:rsid w:val="00BD34C0"/>
    <w:rsid w:val="00BD354F"/>
    <w:rsid w:val="00BD49F9"/>
    <w:rsid w:val="00BD5BFD"/>
    <w:rsid w:val="00BD66D9"/>
    <w:rsid w:val="00BD6B54"/>
    <w:rsid w:val="00BD707E"/>
    <w:rsid w:val="00BD7170"/>
    <w:rsid w:val="00BD7F79"/>
    <w:rsid w:val="00BE0153"/>
    <w:rsid w:val="00BE060B"/>
    <w:rsid w:val="00BE0C04"/>
    <w:rsid w:val="00BE0CBF"/>
    <w:rsid w:val="00BE12B5"/>
    <w:rsid w:val="00BE19B0"/>
    <w:rsid w:val="00BE1C7F"/>
    <w:rsid w:val="00BE36E1"/>
    <w:rsid w:val="00BE387A"/>
    <w:rsid w:val="00BE3D70"/>
    <w:rsid w:val="00BE44F3"/>
    <w:rsid w:val="00BE53A5"/>
    <w:rsid w:val="00BE5B27"/>
    <w:rsid w:val="00BE62F3"/>
    <w:rsid w:val="00BE6790"/>
    <w:rsid w:val="00BE702F"/>
    <w:rsid w:val="00BE747A"/>
    <w:rsid w:val="00BE79A6"/>
    <w:rsid w:val="00BE7A97"/>
    <w:rsid w:val="00BF032A"/>
    <w:rsid w:val="00BF2541"/>
    <w:rsid w:val="00BF2FBF"/>
    <w:rsid w:val="00BF319D"/>
    <w:rsid w:val="00BF38AC"/>
    <w:rsid w:val="00BF486D"/>
    <w:rsid w:val="00BF48C5"/>
    <w:rsid w:val="00BF62A8"/>
    <w:rsid w:val="00BF6CBE"/>
    <w:rsid w:val="00C00370"/>
    <w:rsid w:val="00C008B5"/>
    <w:rsid w:val="00C00DA3"/>
    <w:rsid w:val="00C01B20"/>
    <w:rsid w:val="00C029C2"/>
    <w:rsid w:val="00C036B3"/>
    <w:rsid w:val="00C03759"/>
    <w:rsid w:val="00C04999"/>
    <w:rsid w:val="00C04F87"/>
    <w:rsid w:val="00C07A37"/>
    <w:rsid w:val="00C102E1"/>
    <w:rsid w:val="00C128C0"/>
    <w:rsid w:val="00C13134"/>
    <w:rsid w:val="00C1542D"/>
    <w:rsid w:val="00C161E0"/>
    <w:rsid w:val="00C16743"/>
    <w:rsid w:val="00C16F1C"/>
    <w:rsid w:val="00C174AF"/>
    <w:rsid w:val="00C2006B"/>
    <w:rsid w:val="00C203F4"/>
    <w:rsid w:val="00C208E1"/>
    <w:rsid w:val="00C20D6B"/>
    <w:rsid w:val="00C211B9"/>
    <w:rsid w:val="00C21772"/>
    <w:rsid w:val="00C222EF"/>
    <w:rsid w:val="00C23287"/>
    <w:rsid w:val="00C23A92"/>
    <w:rsid w:val="00C23D61"/>
    <w:rsid w:val="00C24EF5"/>
    <w:rsid w:val="00C2531B"/>
    <w:rsid w:val="00C25F6B"/>
    <w:rsid w:val="00C2657B"/>
    <w:rsid w:val="00C266A8"/>
    <w:rsid w:val="00C26A79"/>
    <w:rsid w:val="00C26DFB"/>
    <w:rsid w:val="00C272D4"/>
    <w:rsid w:val="00C2737B"/>
    <w:rsid w:val="00C3000D"/>
    <w:rsid w:val="00C30783"/>
    <w:rsid w:val="00C31E81"/>
    <w:rsid w:val="00C3210E"/>
    <w:rsid w:val="00C32B63"/>
    <w:rsid w:val="00C32D74"/>
    <w:rsid w:val="00C34562"/>
    <w:rsid w:val="00C34CEC"/>
    <w:rsid w:val="00C34F03"/>
    <w:rsid w:val="00C35327"/>
    <w:rsid w:val="00C359A9"/>
    <w:rsid w:val="00C35E9D"/>
    <w:rsid w:val="00C37F54"/>
    <w:rsid w:val="00C37FEC"/>
    <w:rsid w:val="00C402FE"/>
    <w:rsid w:val="00C409B4"/>
    <w:rsid w:val="00C40EE3"/>
    <w:rsid w:val="00C41FF8"/>
    <w:rsid w:val="00C4215A"/>
    <w:rsid w:val="00C4236C"/>
    <w:rsid w:val="00C43C91"/>
    <w:rsid w:val="00C44204"/>
    <w:rsid w:val="00C44356"/>
    <w:rsid w:val="00C45D55"/>
    <w:rsid w:val="00C46AD4"/>
    <w:rsid w:val="00C470D3"/>
    <w:rsid w:val="00C47909"/>
    <w:rsid w:val="00C50FFB"/>
    <w:rsid w:val="00C52CA6"/>
    <w:rsid w:val="00C52D9F"/>
    <w:rsid w:val="00C57958"/>
    <w:rsid w:val="00C605C4"/>
    <w:rsid w:val="00C6100D"/>
    <w:rsid w:val="00C61DBC"/>
    <w:rsid w:val="00C6225C"/>
    <w:rsid w:val="00C62286"/>
    <w:rsid w:val="00C63188"/>
    <w:rsid w:val="00C63E9B"/>
    <w:rsid w:val="00C65275"/>
    <w:rsid w:val="00C65BA6"/>
    <w:rsid w:val="00C662EF"/>
    <w:rsid w:val="00C664B1"/>
    <w:rsid w:val="00C673BD"/>
    <w:rsid w:val="00C67B70"/>
    <w:rsid w:val="00C67F73"/>
    <w:rsid w:val="00C70717"/>
    <w:rsid w:val="00C70986"/>
    <w:rsid w:val="00C72CA3"/>
    <w:rsid w:val="00C734D0"/>
    <w:rsid w:val="00C74330"/>
    <w:rsid w:val="00C74A06"/>
    <w:rsid w:val="00C74DAD"/>
    <w:rsid w:val="00C74ECF"/>
    <w:rsid w:val="00C75AC6"/>
    <w:rsid w:val="00C76866"/>
    <w:rsid w:val="00C7759F"/>
    <w:rsid w:val="00C77731"/>
    <w:rsid w:val="00C804D7"/>
    <w:rsid w:val="00C8061A"/>
    <w:rsid w:val="00C80A77"/>
    <w:rsid w:val="00C81824"/>
    <w:rsid w:val="00C83CFD"/>
    <w:rsid w:val="00C8465B"/>
    <w:rsid w:val="00C84EDF"/>
    <w:rsid w:val="00C85CAD"/>
    <w:rsid w:val="00C85DDA"/>
    <w:rsid w:val="00C86031"/>
    <w:rsid w:val="00C87480"/>
    <w:rsid w:val="00C87DEC"/>
    <w:rsid w:val="00C90086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4FF"/>
    <w:rsid w:val="00CA0B6E"/>
    <w:rsid w:val="00CA19DB"/>
    <w:rsid w:val="00CA1B2A"/>
    <w:rsid w:val="00CA1E89"/>
    <w:rsid w:val="00CA37EF"/>
    <w:rsid w:val="00CA3DA1"/>
    <w:rsid w:val="00CA4183"/>
    <w:rsid w:val="00CA43F4"/>
    <w:rsid w:val="00CA4A00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0EE9"/>
    <w:rsid w:val="00CB1626"/>
    <w:rsid w:val="00CB1694"/>
    <w:rsid w:val="00CB1958"/>
    <w:rsid w:val="00CB36BE"/>
    <w:rsid w:val="00CB3AD0"/>
    <w:rsid w:val="00CB41E6"/>
    <w:rsid w:val="00CB438D"/>
    <w:rsid w:val="00CB439E"/>
    <w:rsid w:val="00CB43A7"/>
    <w:rsid w:val="00CB4CEA"/>
    <w:rsid w:val="00CB5230"/>
    <w:rsid w:val="00CB576B"/>
    <w:rsid w:val="00CB638E"/>
    <w:rsid w:val="00CB7010"/>
    <w:rsid w:val="00CB72A3"/>
    <w:rsid w:val="00CB789C"/>
    <w:rsid w:val="00CB7FB9"/>
    <w:rsid w:val="00CC1299"/>
    <w:rsid w:val="00CC1C6D"/>
    <w:rsid w:val="00CC2F65"/>
    <w:rsid w:val="00CC34F1"/>
    <w:rsid w:val="00CC40BA"/>
    <w:rsid w:val="00CC438A"/>
    <w:rsid w:val="00CC48CE"/>
    <w:rsid w:val="00CC4C7F"/>
    <w:rsid w:val="00CC6D0F"/>
    <w:rsid w:val="00CC6FF1"/>
    <w:rsid w:val="00CC770F"/>
    <w:rsid w:val="00CC7748"/>
    <w:rsid w:val="00CC7A08"/>
    <w:rsid w:val="00CC7EFC"/>
    <w:rsid w:val="00CD0032"/>
    <w:rsid w:val="00CD015F"/>
    <w:rsid w:val="00CD030E"/>
    <w:rsid w:val="00CD036E"/>
    <w:rsid w:val="00CD0471"/>
    <w:rsid w:val="00CD0E25"/>
    <w:rsid w:val="00CD2C43"/>
    <w:rsid w:val="00CD2CC7"/>
    <w:rsid w:val="00CD30D1"/>
    <w:rsid w:val="00CD36B7"/>
    <w:rsid w:val="00CD3D8B"/>
    <w:rsid w:val="00CD3E5F"/>
    <w:rsid w:val="00CD47FB"/>
    <w:rsid w:val="00CD48E0"/>
    <w:rsid w:val="00CD4AF3"/>
    <w:rsid w:val="00CD4BC5"/>
    <w:rsid w:val="00CD4E9A"/>
    <w:rsid w:val="00CD572D"/>
    <w:rsid w:val="00CD5F99"/>
    <w:rsid w:val="00CD6049"/>
    <w:rsid w:val="00CD6482"/>
    <w:rsid w:val="00CD7B97"/>
    <w:rsid w:val="00CE1381"/>
    <w:rsid w:val="00CE15C5"/>
    <w:rsid w:val="00CE1FB0"/>
    <w:rsid w:val="00CE3686"/>
    <w:rsid w:val="00CE397F"/>
    <w:rsid w:val="00CE3C3A"/>
    <w:rsid w:val="00CE3EFA"/>
    <w:rsid w:val="00CE60E7"/>
    <w:rsid w:val="00CE6571"/>
    <w:rsid w:val="00CE73C6"/>
    <w:rsid w:val="00CE7F33"/>
    <w:rsid w:val="00CF01B8"/>
    <w:rsid w:val="00CF0824"/>
    <w:rsid w:val="00CF1924"/>
    <w:rsid w:val="00CF1AC9"/>
    <w:rsid w:val="00CF1C15"/>
    <w:rsid w:val="00CF2EC6"/>
    <w:rsid w:val="00CF327E"/>
    <w:rsid w:val="00CF32DE"/>
    <w:rsid w:val="00CF3BFB"/>
    <w:rsid w:val="00CF403A"/>
    <w:rsid w:val="00CF5510"/>
    <w:rsid w:val="00CF59E0"/>
    <w:rsid w:val="00CF5A7F"/>
    <w:rsid w:val="00CF6498"/>
    <w:rsid w:val="00CF654D"/>
    <w:rsid w:val="00CF6F3E"/>
    <w:rsid w:val="00CF7F3C"/>
    <w:rsid w:val="00D00BEC"/>
    <w:rsid w:val="00D0120C"/>
    <w:rsid w:val="00D01AC3"/>
    <w:rsid w:val="00D01BF0"/>
    <w:rsid w:val="00D025A6"/>
    <w:rsid w:val="00D039FD"/>
    <w:rsid w:val="00D05CC2"/>
    <w:rsid w:val="00D05D4B"/>
    <w:rsid w:val="00D05DE4"/>
    <w:rsid w:val="00D06B8D"/>
    <w:rsid w:val="00D06FA7"/>
    <w:rsid w:val="00D073FF"/>
    <w:rsid w:val="00D102A2"/>
    <w:rsid w:val="00D117E3"/>
    <w:rsid w:val="00D121A3"/>
    <w:rsid w:val="00D12FFA"/>
    <w:rsid w:val="00D137B8"/>
    <w:rsid w:val="00D140A1"/>
    <w:rsid w:val="00D14B69"/>
    <w:rsid w:val="00D14E8D"/>
    <w:rsid w:val="00D16088"/>
    <w:rsid w:val="00D16136"/>
    <w:rsid w:val="00D162FD"/>
    <w:rsid w:val="00D168A8"/>
    <w:rsid w:val="00D16A26"/>
    <w:rsid w:val="00D17A23"/>
    <w:rsid w:val="00D17CB1"/>
    <w:rsid w:val="00D200C8"/>
    <w:rsid w:val="00D2045F"/>
    <w:rsid w:val="00D22A50"/>
    <w:rsid w:val="00D233DA"/>
    <w:rsid w:val="00D23969"/>
    <w:rsid w:val="00D23ABE"/>
    <w:rsid w:val="00D23D6D"/>
    <w:rsid w:val="00D23E42"/>
    <w:rsid w:val="00D24A2A"/>
    <w:rsid w:val="00D24B65"/>
    <w:rsid w:val="00D252ED"/>
    <w:rsid w:val="00D261A6"/>
    <w:rsid w:val="00D27C97"/>
    <w:rsid w:val="00D3025C"/>
    <w:rsid w:val="00D31508"/>
    <w:rsid w:val="00D329E9"/>
    <w:rsid w:val="00D32B3C"/>
    <w:rsid w:val="00D337D2"/>
    <w:rsid w:val="00D342A7"/>
    <w:rsid w:val="00D3523E"/>
    <w:rsid w:val="00D353A7"/>
    <w:rsid w:val="00D360B4"/>
    <w:rsid w:val="00D37BA6"/>
    <w:rsid w:val="00D37F5C"/>
    <w:rsid w:val="00D40413"/>
    <w:rsid w:val="00D40737"/>
    <w:rsid w:val="00D425A9"/>
    <w:rsid w:val="00D42F28"/>
    <w:rsid w:val="00D4355D"/>
    <w:rsid w:val="00D4394A"/>
    <w:rsid w:val="00D4410E"/>
    <w:rsid w:val="00D44188"/>
    <w:rsid w:val="00D442CE"/>
    <w:rsid w:val="00D444F2"/>
    <w:rsid w:val="00D44C37"/>
    <w:rsid w:val="00D451EE"/>
    <w:rsid w:val="00D46F55"/>
    <w:rsid w:val="00D47347"/>
    <w:rsid w:val="00D51AC0"/>
    <w:rsid w:val="00D51BE5"/>
    <w:rsid w:val="00D51E70"/>
    <w:rsid w:val="00D536DC"/>
    <w:rsid w:val="00D53D15"/>
    <w:rsid w:val="00D5480A"/>
    <w:rsid w:val="00D54833"/>
    <w:rsid w:val="00D549B2"/>
    <w:rsid w:val="00D54D08"/>
    <w:rsid w:val="00D56AE4"/>
    <w:rsid w:val="00D57547"/>
    <w:rsid w:val="00D5757A"/>
    <w:rsid w:val="00D57A15"/>
    <w:rsid w:val="00D61D90"/>
    <w:rsid w:val="00D62B64"/>
    <w:rsid w:val="00D62C8E"/>
    <w:rsid w:val="00D63D8E"/>
    <w:rsid w:val="00D6485A"/>
    <w:rsid w:val="00D64CEA"/>
    <w:rsid w:val="00D64DA8"/>
    <w:rsid w:val="00D654C7"/>
    <w:rsid w:val="00D657E8"/>
    <w:rsid w:val="00D663BD"/>
    <w:rsid w:val="00D66E99"/>
    <w:rsid w:val="00D67D72"/>
    <w:rsid w:val="00D702CB"/>
    <w:rsid w:val="00D7181F"/>
    <w:rsid w:val="00D71AFE"/>
    <w:rsid w:val="00D71E5D"/>
    <w:rsid w:val="00D725F5"/>
    <w:rsid w:val="00D728B5"/>
    <w:rsid w:val="00D72AAA"/>
    <w:rsid w:val="00D72C0D"/>
    <w:rsid w:val="00D735E0"/>
    <w:rsid w:val="00D73885"/>
    <w:rsid w:val="00D74FB7"/>
    <w:rsid w:val="00D75491"/>
    <w:rsid w:val="00D75621"/>
    <w:rsid w:val="00D75757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3DC4"/>
    <w:rsid w:val="00D8439E"/>
    <w:rsid w:val="00D843F9"/>
    <w:rsid w:val="00D8443C"/>
    <w:rsid w:val="00D851F4"/>
    <w:rsid w:val="00D853FB"/>
    <w:rsid w:val="00D85FA9"/>
    <w:rsid w:val="00D866A4"/>
    <w:rsid w:val="00D86905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0D0"/>
    <w:rsid w:val="00D931FC"/>
    <w:rsid w:val="00D93372"/>
    <w:rsid w:val="00D94062"/>
    <w:rsid w:val="00D95C43"/>
    <w:rsid w:val="00D96AED"/>
    <w:rsid w:val="00D96C37"/>
    <w:rsid w:val="00D97302"/>
    <w:rsid w:val="00D97A93"/>
    <w:rsid w:val="00D97BE2"/>
    <w:rsid w:val="00DA1BE4"/>
    <w:rsid w:val="00DA2175"/>
    <w:rsid w:val="00DA23BA"/>
    <w:rsid w:val="00DA2FA7"/>
    <w:rsid w:val="00DA32E5"/>
    <w:rsid w:val="00DA36A8"/>
    <w:rsid w:val="00DA3EF3"/>
    <w:rsid w:val="00DA4453"/>
    <w:rsid w:val="00DA4B6D"/>
    <w:rsid w:val="00DA58E6"/>
    <w:rsid w:val="00DA5B93"/>
    <w:rsid w:val="00DA6F89"/>
    <w:rsid w:val="00DA72E7"/>
    <w:rsid w:val="00DA7719"/>
    <w:rsid w:val="00DA7995"/>
    <w:rsid w:val="00DA7A9C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4E78"/>
    <w:rsid w:val="00DB55AC"/>
    <w:rsid w:val="00DB561B"/>
    <w:rsid w:val="00DB57E1"/>
    <w:rsid w:val="00DB57EB"/>
    <w:rsid w:val="00DB5877"/>
    <w:rsid w:val="00DB6030"/>
    <w:rsid w:val="00DB6122"/>
    <w:rsid w:val="00DB68A2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C7E27"/>
    <w:rsid w:val="00DD221E"/>
    <w:rsid w:val="00DD2C12"/>
    <w:rsid w:val="00DD31BF"/>
    <w:rsid w:val="00DD3411"/>
    <w:rsid w:val="00DD3696"/>
    <w:rsid w:val="00DD3844"/>
    <w:rsid w:val="00DD38E3"/>
    <w:rsid w:val="00DD3B08"/>
    <w:rsid w:val="00DD4A6D"/>
    <w:rsid w:val="00DD5001"/>
    <w:rsid w:val="00DD5AFE"/>
    <w:rsid w:val="00DD5E33"/>
    <w:rsid w:val="00DD6121"/>
    <w:rsid w:val="00DD64E2"/>
    <w:rsid w:val="00DD67CA"/>
    <w:rsid w:val="00DD6F9E"/>
    <w:rsid w:val="00DD748A"/>
    <w:rsid w:val="00DD7818"/>
    <w:rsid w:val="00DD7B45"/>
    <w:rsid w:val="00DE0127"/>
    <w:rsid w:val="00DE0B62"/>
    <w:rsid w:val="00DE1311"/>
    <w:rsid w:val="00DE1D0C"/>
    <w:rsid w:val="00DE2313"/>
    <w:rsid w:val="00DE2373"/>
    <w:rsid w:val="00DE287A"/>
    <w:rsid w:val="00DE2E6E"/>
    <w:rsid w:val="00DE33D5"/>
    <w:rsid w:val="00DE3A26"/>
    <w:rsid w:val="00DE40D7"/>
    <w:rsid w:val="00DE4390"/>
    <w:rsid w:val="00DE491A"/>
    <w:rsid w:val="00DE5603"/>
    <w:rsid w:val="00DE5EDA"/>
    <w:rsid w:val="00DE6AF2"/>
    <w:rsid w:val="00DE6BA4"/>
    <w:rsid w:val="00DE6C08"/>
    <w:rsid w:val="00DE791F"/>
    <w:rsid w:val="00DF032B"/>
    <w:rsid w:val="00DF0569"/>
    <w:rsid w:val="00DF1F4F"/>
    <w:rsid w:val="00DF22A9"/>
    <w:rsid w:val="00DF2389"/>
    <w:rsid w:val="00DF2412"/>
    <w:rsid w:val="00DF2432"/>
    <w:rsid w:val="00DF2999"/>
    <w:rsid w:val="00DF2E87"/>
    <w:rsid w:val="00DF2F86"/>
    <w:rsid w:val="00DF33E0"/>
    <w:rsid w:val="00DF35EC"/>
    <w:rsid w:val="00DF3BCA"/>
    <w:rsid w:val="00DF4457"/>
    <w:rsid w:val="00DF4589"/>
    <w:rsid w:val="00DF4733"/>
    <w:rsid w:val="00DF4CF8"/>
    <w:rsid w:val="00DF5972"/>
    <w:rsid w:val="00DF6B1F"/>
    <w:rsid w:val="00DF76C1"/>
    <w:rsid w:val="00DF7D6D"/>
    <w:rsid w:val="00E00118"/>
    <w:rsid w:val="00E01CB6"/>
    <w:rsid w:val="00E01D02"/>
    <w:rsid w:val="00E02773"/>
    <w:rsid w:val="00E02E6D"/>
    <w:rsid w:val="00E02F0B"/>
    <w:rsid w:val="00E032B3"/>
    <w:rsid w:val="00E0370C"/>
    <w:rsid w:val="00E03FCA"/>
    <w:rsid w:val="00E045F7"/>
    <w:rsid w:val="00E067C1"/>
    <w:rsid w:val="00E071AA"/>
    <w:rsid w:val="00E071DE"/>
    <w:rsid w:val="00E07EA6"/>
    <w:rsid w:val="00E1010A"/>
    <w:rsid w:val="00E10285"/>
    <w:rsid w:val="00E117ED"/>
    <w:rsid w:val="00E11E8F"/>
    <w:rsid w:val="00E11F68"/>
    <w:rsid w:val="00E12CAB"/>
    <w:rsid w:val="00E12F38"/>
    <w:rsid w:val="00E13501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2041D"/>
    <w:rsid w:val="00E2120A"/>
    <w:rsid w:val="00E21526"/>
    <w:rsid w:val="00E2165B"/>
    <w:rsid w:val="00E218C0"/>
    <w:rsid w:val="00E21911"/>
    <w:rsid w:val="00E22ADC"/>
    <w:rsid w:val="00E231F7"/>
    <w:rsid w:val="00E232D1"/>
    <w:rsid w:val="00E23789"/>
    <w:rsid w:val="00E2399D"/>
    <w:rsid w:val="00E23F7B"/>
    <w:rsid w:val="00E2425A"/>
    <w:rsid w:val="00E24812"/>
    <w:rsid w:val="00E24DFB"/>
    <w:rsid w:val="00E2567A"/>
    <w:rsid w:val="00E2766E"/>
    <w:rsid w:val="00E300F2"/>
    <w:rsid w:val="00E30E76"/>
    <w:rsid w:val="00E30F98"/>
    <w:rsid w:val="00E31DDE"/>
    <w:rsid w:val="00E32F9C"/>
    <w:rsid w:val="00E33178"/>
    <w:rsid w:val="00E33577"/>
    <w:rsid w:val="00E34522"/>
    <w:rsid w:val="00E34A04"/>
    <w:rsid w:val="00E3505A"/>
    <w:rsid w:val="00E35138"/>
    <w:rsid w:val="00E352FB"/>
    <w:rsid w:val="00E368AA"/>
    <w:rsid w:val="00E368EB"/>
    <w:rsid w:val="00E370BC"/>
    <w:rsid w:val="00E37443"/>
    <w:rsid w:val="00E37956"/>
    <w:rsid w:val="00E37A25"/>
    <w:rsid w:val="00E401F7"/>
    <w:rsid w:val="00E40637"/>
    <w:rsid w:val="00E40AF6"/>
    <w:rsid w:val="00E40B85"/>
    <w:rsid w:val="00E40E63"/>
    <w:rsid w:val="00E41866"/>
    <w:rsid w:val="00E43BC8"/>
    <w:rsid w:val="00E43DC1"/>
    <w:rsid w:val="00E44D6D"/>
    <w:rsid w:val="00E44DF4"/>
    <w:rsid w:val="00E46074"/>
    <w:rsid w:val="00E50706"/>
    <w:rsid w:val="00E5148F"/>
    <w:rsid w:val="00E5340A"/>
    <w:rsid w:val="00E53878"/>
    <w:rsid w:val="00E53F04"/>
    <w:rsid w:val="00E54E54"/>
    <w:rsid w:val="00E5572F"/>
    <w:rsid w:val="00E560B5"/>
    <w:rsid w:val="00E56754"/>
    <w:rsid w:val="00E57199"/>
    <w:rsid w:val="00E60B1A"/>
    <w:rsid w:val="00E61291"/>
    <w:rsid w:val="00E625B9"/>
    <w:rsid w:val="00E6355F"/>
    <w:rsid w:val="00E64202"/>
    <w:rsid w:val="00E64768"/>
    <w:rsid w:val="00E65AE7"/>
    <w:rsid w:val="00E66084"/>
    <w:rsid w:val="00E664A1"/>
    <w:rsid w:val="00E67037"/>
    <w:rsid w:val="00E678C0"/>
    <w:rsid w:val="00E700CF"/>
    <w:rsid w:val="00E71C45"/>
    <w:rsid w:val="00E721BB"/>
    <w:rsid w:val="00E72CF2"/>
    <w:rsid w:val="00E73228"/>
    <w:rsid w:val="00E7432C"/>
    <w:rsid w:val="00E74736"/>
    <w:rsid w:val="00E74851"/>
    <w:rsid w:val="00E7673B"/>
    <w:rsid w:val="00E76856"/>
    <w:rsid w:val="00E77081"/>
    <w:rsid w:val="00E803B7"/>
    <w:rsid w:val="00E813AD"/>
    <w:rsid w:val="00E8242B"/>
    <w:rsid w:val="00E842B0"/>
    <w:rsid w:val="00E84679"/>
    <w:rsid w:val="00E847A0"/>
    <w:rsid w:val="00E84A73"/>
    <w:rsid w:val="00E8512F"/>
    <w:rsid w:val="00E853AA"/>
    <w:rsid w:val="00E85838"/>
    <w:rsid w:val="00E86469"/>
    <w:rsid w:val="00E91D67"/>
    <w:rsid w:val="00E9238D"/>
    <w:rsid w:val="00E9287F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9690F"/>
    <w:rsid w:val="00EA12DC"/>
    <w:rsid w:val="00EA13EF"/>
    <w:rsid w:val="00EA1B86"/>
    <w:rsid w:val="00EA2ABA"/>
    <w:rsid w:val="00EA2D36"/>
    <w:rsid w:val="00EA38CB"/>
    <w:rsid w:val="00EA4311"/>
    <w:rsid w:val="00EA4C1B"/>
    <w:rsid w:val="00EA5937"/>
    <w:rsid w:val="00EA61D3"/>
    <w:rsid w:val="00EA75F2"/>
    <w:rsid w:val="00EB0B18"/>
    <w:rsid w:val="00EB109C"/>
    <w:rsid w:val="00EB20EA"/>
    <w:rsid w:val="00EB311E"/>
    <w:rsid w:val="00EB32E0"/>
    <w:rsid w:val="00EB3928"/>
    <w:rsid w:val="00EB49E2"/>
    <w:rsid w:val="00EB57A4"/>
    <w:rsid w:val="00EB5C69"/>
    <w:rsid w:val="00EB6935"/>
    <w:rsid w:val="00EB6D86"/>
    <w:rsid w:val="00EC019C"/>
    <w:rsid w:val="00EC01F2"/>
    <w:rsid w:val="00EC0BED"/>
    <w:rsid w:val="00EC2D1B"/>
    <w:rsid w:val="00EC3775"/>
    <w:rsid w:val="00EC404E"/>
    <w:rsid w:val="00EC49A5"/>
    <w:rsid w:val="00EC51B5"/>
    <w:rsid w:val="00EC51FD"/>
    <w:rsid w:val="00EC590D"/>
    <w:rsid w:val="00EC6055"/>
    <w:rsid w:val="00EC6E9E"/>
    <w:rsid w:val="00EC6F0E"/>
    <w:rsid w:val="00EC6F3F"/>
    <w:rsid w:val="00EC70DE"/>
    <w:rsid w:val="00EC76D1"/>
    <w:rsid w:val="00EC76E8"/>
    <w:rsid w:val="00ED022E"/>
    <w:rsid w:val="00ED17D0"/>
    <w:rsid w:val="00ED2156"/>
    <w:rsid w:val="00ED2FEC"/>
    <w:rsid w:val="00ED302C"/>
    <w:rsid w:val="00ED348C"/>
    <w:rsid w:val="00ED36AD"/>
    <w:rsid w:val="00ED401D"/>
    <w:rsid w:val="00ED49D6"/>
    <w:rsid w:val="00ED4F7A"/>
    <w:rsid w:val="00ED62C8"/>
    <w:rsid w:val="00ED6D22"/>
    <w:rsid w:val="00ED6ECA"/>
    <w:rsid w:val="00ED7136"/>
    <w:rsid w:val="00ED7E92"/>
    <w:rsid w:val="00ED7FBF"/>
    <w:rsid w:val="00EE0F04"/>
    <w:rsid w:val="00EE16F9"/>
    <w:rsid w:val="00EE187A"/>
    <w:rsid w:val="00EE2756"/>
    <w:rsid w:val="00EE28D6"/>
    <w:rsid w:val="00EE30FF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4361"/>
    <w:rsid w:val="00EF5B79"/>
    <w:rsid w:val="00EF5D7F"/>
    <w:rsid w:val="00EF66D0"/>
    <w:rsid w:val="00EF68FC"/>
    <w:rsid w:val="00EF7732"/>
    <w:rsid w:val="00F007A0"/>
    <w:rsid w:val="00F015F7"/>
    <w:rsid w:val="00F0178F"/>
    <w:rsid w:val="00F02949"/>
    <w:rsid w:val="00F02A5D"/>
    <w:rsid w:val="00F02CD0"/>
    <w:rsid w:val="00F031AA"/>
    <w:rsid w:val="00F03472"/>
    <w:rsid w:val="00F038D8"/>
    <w:rsid w:val="00F03DC7"/>
    <w:rsid w:val="00F03F48"/>
    <w:rsid w:val="00F045EE"/>
    <w:rsid w:val="00F05041"/>
    <w:rsid w:val="00F05D50"/>
    <w:rsid w:val="00F06970"/>
    <w:rsid w:val="00F07255"/>
    <w:rsid w:val="00F07F5F"/>
    <w:rsid w:val="00F107CF"/>
    <w:rsid w:val="00F11344"/>
    <w:rsid w:val="00F127D5"/>
    <w:rsid w:val="00F12B7C"/>
    <w:rsid w:val="00F1385B"/>
    <w:rsid w:val="00F13C40"/>
    <w:rsid w:val="00F142A4"/>
    <w:rsid w:val="00F14B55"/>
    <w:rsid w:val="00F16237"/>
    <w:rsid w:val="00F16CFA"/>
    <w:rsid w:val="00F17696"/>
    <w:rsid w:val="00F17BA1"/>
    <w:rsid w:val="00F20382"/>
    <w:rsid w:val="00F203F2"/>
    <w:rsid w:val="00F20F3B"/>
    <w:rsid w:val="00F2129D"/>
    <w:rsid w:val="00F212F5"/>
    <w:rsid w:val="00F21470"/>
    <w:rsid w:val="00F23095"/>
    <w:rsid w:val="00F2343B"/>
    <w:rsid w:val="00F23689"/>
    <w:rsid w:val="00F238C4"/>
    <w:rsid w:val="00F2470C"/>
    <w:rsid w:val="00F2473F"/>
    <w:rsid w:val="00F25247"/>
    <w:rsid w:val="00F25257"/>
    <w:rsid w:val="00F260B3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3C9"/>
    <w:rsid w:val="00F3097A"/>
    <w:rsid w:val="00F30BC4"/>
    <w:rsid w:val="00F31256"/>
    <w:rsid w:val="00F316D9"/>
    <w:rsid w:val="00F32178"/>
    <w:rsid w:val="00F331DD"/>
    <w:rsid w:val="00F33265"/>
    <w:rsid w:val="00F34BCF"/>
    <w:rsid w:val="00F34F7F"/>
    <w:rsid w:val="00F35303"/>
    <w:rsid w:val="00F35530"/>
    <w:rsid w:val="00F35669"/>
    <w:rsid w:val="00F36BBE"/>
    <w:rsid w:val="00F374D0"/>
    <w:rsid w:val="00F40AB2"/>
    <w:rsid w:val="00F40CEB"/>
    <w:rsid w:val="00F411B2"/>
    <w:rsid w:val="00F414AE"/>
    <w:rsid w:val="00F42064"/>
    <w:rsid w:val="00F42DE1"/>
    <w:rsid w:val="00F4379E"/>
    <w:rsid w:val="00F43C06"/>
    <w:rsid w:val="00F43DA8"/>
    <w:rsid w:val="00F4479D"/>
    <w:rsid w:val="00F45054"/>
    <w:rsid w:val="00F4520C"/>
    <w:rsid w:val="00F452BD"/>
    <w:rsid w:val="00F4573A"/>
    <w:rsid w:val="00F462C4"/>
    <w:rsid w:val="00F46716"/>
    <w:rsid w:val="00F46A1E"/>
    <w:rsid w:val="00F4756F"/>
    <w:rsid w:val="00F476DB"/>
    <w:rsid w:val="00F50BF0"/>
    <w:rsid w:val="00F5158F"/>
    <w:rsid w:val="00F51BCB"/>
    <w:rsid w:val="00F51BF4"/>
    <w:rsid w:val="00F51F67"/>
    <w:rsid w:val="00F52B4A"/>
    <w:rsid w:val="00F534AB"/>
    <w:rsid w:val="00F534C8"/>
    <w:rsid w:val="00F541E4"/>
    <w:rsid w:val="00F5437C"/>
    <w:rsid w:val="00F54C34"/>
    <w:rsid w:val="00F551D4"/>
    <w:rsid w:val="00F57235"/>
    <w:rsid w:val="00F5797A"/>
    <w:rsid w:val="00F600C3"/>
    <w:rsid w:val="00F60BF5"/>
    <w:rsid w:val="00F60C0A"/>
    <w:rsid w:val="00F61409"/>
    <w:rsid w:val="00F61416"/>
    <w:rsid w:val="00F61CBA"/>
    <w:rsid w:val="00F62ABA"/>
    <w:rsid w:val="00F63205"/>
    <w:rsid w:val="00F63F80"/>
    <w:rsid w:val="00F647E2"/>
    <w:rsid w:val="00F6559A"/>
    <w:rsid w:val="00F6586E"/>
    <w:rsid w:val="00F65EDB"/>
    <w:rsid w:val="00F66656"/>
    <w:rsid w:val="00F66E50"/>
    <w:rsid w:val="00F671B6"/>
    <w:rsid w:val="00F67568"/>
    <w:rsid w:val="00F701B9"/>
    <w:rsid w:val="00F70774"/>
    <w:rsid w:val="00F715F0"/>
    <w:rsid w:val="00F71BF2"/>
    <w:rsid w:val="00F71C77"/>
    <w:rsid w:val="00F71D18"/>
    <w:rsid w:val="00F7246B"/>
    <w:rsid w:val="00F727EB"/>
    <w:rsid w:val="00F72B7A"/>
    <w:rsid w:val="00F74A0D"/>
    <w:rsid w:val="00F74A8B"/>
    <w:rsid w:val="00F7564F"/>
    <w:rsid w:val="00F757B3"/>
    <w:rsid w:val="00F75A3A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D5A"/>
    <w:rsid w:val="00F8532B"/>
    <w:rsid w:val="00F876CA"/>
    <w:rsid w:val="00F908B6"/>
    <w:rsid w:val="00F9117E"/>
    <w:rsid w:val="00F92AB3"/>
    <w:rsid w:val="00F92BC3"/>
    <w:rsid w:val="00F92E8B"/>
    <w:rsid w:val="00F938CB"/>
    <w:rsid w:val="00F93FB3"/>
    <w:rsid w:val="00F93FEA"/>
    <w:rsid w:val="00F940E4"/>
    <w:rsid w:val="00F944BD"/>
    <w:rsid w:val="00F94738"/>
    <w:rsid w:val="00F97215"/>
    <w:rsid w:val="00F97240"/>
    <w:rsid w:val="00F97CDE"/>
    <w:rsid w:val="00F97EBC"/>
    <w:rsid w:val="00FA1CFD"/>
    <w:rsid w:val="00FA1D4F"/>
    <w:rsid w:val="00FA1E23"/>
    <w:rsid w:val="00FA2E9F"/>
    <w:rsid w:val="00FA31FA"/>
    <w:rsid w:val="00FA4D1B"/>
    <w:rsid w:val="00FA4D8E"/>
    <w:rsid w:val="00FA53B1"/>
    <w:rsid w:val="00FA54E9"/>
    <w:rsid w:val="00FA6CFC"/>
    <w:rsid w:val="00FA7696"/>
    <w:rsid w:val="00FB0929"/>
    <w:rsid w:val="00FB09A1"/>
    <w:rsid w:val="00FB0B9C"/>
    <w:rsid w:val="00FB16B7"/>
    <w:rsid w:val="00FB278F"/>
    <w:rsid w:val="00FB27DB"/>
    <w:rsid w:val="00FB2D5D"/>
    <w:rsid w:val="00FB4497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B4"/>
    <w:rsid w:val="00FC7982"/>
    <w:rsid w:val="00FC7AA0"/>
    <w:rsid w:val="00FC7C51"/>
    <w:rsid w:val="00FD00C2"/>
    <w:rsid w:val="00FD0AA7"/>
    <w:rsid w:val="00FD1CDB"/>
    <w:rsid w:val="00FD1E48"/>
    <w:rsid w:val="00FD2C42"/>
    <w:rsid w:val="00FD36E6"/>
    <w:rsid w:val="00FD3B55"/>
    <w:rsid w:val="00FD421E"/>
    <w:rsid w:val="00FD437B"/>
    <w:rsid w:val="00FD43A0"/>
    <w:rsid w:val="00FD4413"/>
    <w:rsid w:val="00FD58D8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B1B"/>
    <w:rsid w:val="00FE3AC3"/>
    <w:rsid w:val="00FE3B20"/>
    <w:rsid w:val="00FE3E2B"/>
    <w:rsid w:val="00FE40BD"/>
    <w:rsid w:val="00FE44BC"/>
    <w:rsid w:val="00FE4743"/>
    <w:rsid w:val="00FE4D2A"/>
    <w:rsid w:val="00FE5906"/>
    <w:rsid w:val="00FE7234"/>
    <w:rsid w:val="00FE7A21"/>
    <w:rsid w:val="00FE7A89"/>
    <w:rsid w:val="00FF0809"/>
    <w:rsid w:val="00FF166D"/>
    <w:rsid w:val="00FF1CA6"/>
    <w:rsid w:val="00FF1EF9"/>
    <w:rsid w:val="00FF2672"/>
    <w:rsid w:val="00FF318E"/>
    <w:rsid w:val="00FF34DD"/>
    <w:rsid w:val="00FF402A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130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78F20F-D2AC-4424-BFC2-3EC7D06D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92"/>
    <w:pPr>
      <w:spacing w:before="12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link w:val="Char7"/>
    <w:uiPriority w:val="34"/>
    <w:qFormat/>
    <w:rsid w:val="001D0D60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customStyle="1" w:styleId="def">
    <w:name w:val="def"/>
    <w:basedOn w:val="a0"/>
    <w:rsid w:val="002948B4"/>
  </w:style>
  <w:style w:type="paragraph" w:customStyle="1" w:styleId="tgt2">
    <w:name w:val="tgt2"/>
    <w:basedOn w:val="a"/>
    <w:rsid w:val="00547068"/>
    <w:pPr>
      <w:spacing w:before="0" w:after="107" w:line="360" w:lineRule="auto"/>
    </w:pPr>
    <w:rPr>
      <w:rFonts w:ascii="宋体" w:hAnsi="宋体" w:cs="宋体"/>
      <w:b/>
      <w:bCs/>
      <w:sz w:val="36"/>
      <w:szCs w:val="36"/>
    </w:rPr>
  </w:style>
  <w:style w:type="paragraph" w:styleId="af4">
    <w:name w:val="Revision"/>
    <w:hidden/>
    <w:uiPriority w:val="99"/>
    <w:semiHidden/>
    <w:rsid w:val="00F908B6"/>
    <w:rPr>
      <w:sz w:val="22"/>
      <w:szCs w:val="22"/>
    </w:rPr>
  </w:style>
  <w:style w:type="character" w:customStyle="1" w:styleId="Char7">
    <w:name w:val="列出段落 Char"/>
    <w:link w:val="af2"/>
    <w:uiPriority w:val="34"/>
    <w:rsid w:val="001E3850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8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7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2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9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53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8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28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28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0" w:color="E5E5E5"/>
                                        <w:bottom w:val="single" w:sz="4" w:space="0" w:color="E5E5E5"/>
                                        <w:right w:val="single" w:sz="4" w:space="10" w:color="E5E5E5"/>
                                      </w:divBdr>
                                      <w:divsChild>
                                        <w:div w:id="1312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7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60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8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071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3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1761608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3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5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5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4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2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50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3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72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55011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0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72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0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5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2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42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3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3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42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59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1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95571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1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72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5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7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3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8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9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74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50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341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132265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1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2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56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2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8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45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28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91829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E0E0E0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6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0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78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19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2042242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0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5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5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26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2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3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280721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E0E0E0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3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47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5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175377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3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adjacent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hyperlink" Target="app:ds:because%20of" TargetMode="External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F994C-7063-4E58-AA49-77C4C3DB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37</cp:revision>
  <dcterms:created xsi:type="dcterms:W3CDTF">2016-11-04T07:23:00Z</dcterms:created>
  <dcterms:modified xsi:type="dcterms:W3CDTF">2016-11-05T20:52:00Z</dcterms:modified>
</cp:coreProperties>
</file>